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58F" w:rsidRDefault="004B358F" w:rsidP="00FA6084">
      <w:pPr>
        <w:jc w:val="both"/>
      </w:pPr>
    </w:p>
    <w:p w:rsidR="00F31F55" w:rsidRPr="00BE5AC8" w:rsidRDefault="00F31F55" w:rsidP="00FA6084">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BE5AC8">
        <w:rPr>
          <w:rFonts w:cstheme="minorHAnsi"/>
          <w:b/>
        </w:rPr>
        <w:t>Verslag Dagelijks Bestuur LOP Ronse Basis</w:t>
      </w:r>
    </w:p>
    <w:p w:rsidR="00F31F55" w:rsidRPr="00BE5AC8" w:rsidRDefault="00F76E33" w:rsidP="00FA6084">
      <w:pPr>
        <w:pBdr>
          <w:top w:val="single" w:sz="4" w:space="1" w:color="auto"/>
          <w:left w:val="single" w:sz="4" w:space="4" w:color="auto"/>
          <w:bottom w:val="single" w:sz="4" w:space="1" w:color="auto"/>
          <w:right w:val="single" w:sz="4" w:space="4" w:color="auto"/>
        </w:pBdr>
        <w:spacing w:line="276" w:lineRule="auto"/>
        <w:jc w:val="both"/>
        <w:rPr>
          <w:rFonts w:cstheme="minorHAnsi"/>
        </w:rPr>
      </w:pPr>
      <w:r>
        <w:rPr>
          <w:rFonts w:cstheme="minorHAnsi"/>
        </w:rPr>
        <w:t>5 november</w:t>
      </w:r>
      <w:r w:rsidR="00F31F55" w:rsidRPr="00BE5AC8">
        <w:rPr>
          <w:rFonts w:cstheme="minorHAnsi"/>
        </w:rPr>
        <w:t xml:space="preserve"> 2019</w:t>
      </w:r>
    </w:p>
    <w:p w:rsidR="00F31F55" w:rsidRPr="00BE5AC8" w:rsidRDefault="00F31F55" w:rsidP="00FA6084">
      <w:pPr>
        <w:spacing w:line="276" w:lineRule="auto"/>
        <w:jc w:val="both"/>
        <w:rPr>
          <w:rFonts w:cstheme="minorHAnsi"/>
        </w:rPr>
      </w:pPr>
      <w:r w:rsidRPr="00BE5AC8">
        <w:rPr>
          <w:rFonts w:cstheme="minorHAnsi"/>
        </w:rPr>
        <w:t> </w:t>
      </w:r>
    </w:p>
    <w:p w:rsidR="00F31F55" w:rsidRPr="00BE5AC8" w:rsidRDefault="00F31F55" w:rsidP="00FA6084">
      <w:pPr>
        <w:shd w:val="clear" w:color="auto" w:fill="A6A6A6" w:themeFill="background1" w:themeFillShade="A6"/>
        <w:spacing w:line="276" w:lineRule="auto"/>
        <w:jc w:val="both"/>
        <w:rPr>
          <w:rFonts w:cstheme="minorHAnsi"/>
          <w:b/>
        </w:rPr>
      </w:pPr>
      <w:r w:rsidRPr="00BE5AC8">
        <w:rPr>
          <w:rFonts w:cstheme="minorHAnsi"/>
          <w:b/>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Pr>
                <w:rFonts w:cstheme="minorHAnsi"/>
                <w:snapToGrid w:val="0"/>
              </w:rPr>
              <w:t>A</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Pr>
                <w:rFonts w:cstheme="minorHAnsi"/>
                <w:snapToGrid w:val="0"/>
              </w:rPr>
              <w:t>A</w:t>
            </w:r>
          </w:p>
        </w:tc>
      </w:tr>
      <w:tr w:rsidR="00F31F55" w:rsidRPr="00BE5AC8" w:rsidTr="002622EA">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pStyle w:val="Geenafstand"/>
              <w:spacing w:line="276" w:lineRule="auto"/>
              <w:jc w:val="both"/>
              <w:rPr>
                <w:rFonts w:cstheme="minorHAnsi"/>
              </w:rPr>
            </w:pPr>
            <w:r w:rsidRPr="00BE5AC8">
              <w:rPr>
                <w:rFonts w:cstheme="minorHAnsi"/>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pStyle w:val="Geenafstand"/>
              <w:spacing w:line="276" w:lineRule="auto"/>
              <w:jc w:val="both"/>
              <w:rPr>
                <w:rFonts w:cstheme="minorHAnsi"/>
                <w:snapToGrid w:val="0"/>
              </w:rPr>
            </w:pPr>
            <w:r w:rsidRPr="00BE5AC8">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pStyle w:val="Geenafstand"/>
              <w:spacing w:line="276" w:lineRule="auto"/>
              <w:jc w:val="both"/>
              <w:rPr>
                <w:rFonts w:cstheme="minorHAnsi"/>
                <w:snapToGrid w:val="0"/>
              </w:rPr>
            </w:pPr>
            <w:r>
              <w:rPr>
                <w:rFonts w:cstheme="minorHAnsi"/>
                <w:snapToGrid w:val="0"/>
              </w:rPr>
              <w:t>V</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9D3A3F" w:rsidP="00FA6084">
            <w:pPr>
              <w:spacing w:line="276" w:lineRule="auto"/>
              <w:jc w:val="both"/>
              <w:rPr>
                <w:rFonts w:cstheme="minorHAnsi"/>
              </w:rPr>
            </w:pPr>
            <w:r>
              <w:rPr>
                <w:rFonts w:cstheme="minorHAnsi"/>
              </w:rPr>
              <w:t>Sonja Geenens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9D3A3F" w:rsidP="00FA6084">
            <w:pPr>
              <w:spacing w:line="276" w:lineRule="auto"/>
              <w:jc w:val="both"/>
              <w:rPr>
                <w:rFonts w:cstheme="minorHAnsi"/>
                <w:snapToGrid w:val="0"/>
                <w:lang w:val="fr-FR"/>
              </w:rPr>
            </w:pPr>
            <w:r>
              <w:rPr>
                <w:rFonts w:cstheme="minorHAnsi"/>
                <w:snapToGrid w:val="0"/>
                <w:lang w:val="fr-FR"/>
              </w:rPr>
              <w:t>A</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lang w:val="fr-FR"/>
              </w:rPr>
            </w:pPr>
            <w:r>
              <w:rPr>
                <w:rFonts w:cstheme="minorHAnsi"/>
                <w:snapToGrid w:val="0"/>
                <w:lang w:val="fr-FR"/>
              </w:rPr>
              <w:t>A</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lang w:val="en-GB"/>
              </w:rPr>
            </w:pPr>
            <w:r w:rsidRPr="00BE5AC8">
              <w:rPr>
                <w:rFonts w:cstheme="minorHAnsi"/>
                <w:snapToGrid w:val="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lang w:val="en-GB"/>
              </w:rPr>
            </w:pPr>
            <w:r>
              <w:rPr>
                <w:rFonts w:cstheme="minorHAnsi"/>
                <w:snapToGrid w:val="0"/>
                <w:lang w:val="en-GB"/>
              </w:rPr>
              <w:t>A</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lang w:val="en-GB"/>
              </w:rPr>
            </w:pPr>
            <w:r w:rsidRPr="00BE5AC8">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lang w:val="en-GB"/>
              </w:rPr>
            </w:pPr>
            <w:r>
              <w:rPr>
                <w:rFonts w:cstheme="minorHAnsi"/>
                <w:snapToGrid w:val="0"/>
                <w:lang w:val="en-GB"/>
              </w:rPr>
              <w:t>A</w:t>
            </w:r>
          </w:p>
          <w:p w:rsidR="00F31F55" w:rsidRPr="00BE5AC8" w:rsidRDefault="00F31F55" w:rsidP="00FA6084">
            <w:pPr>
              <w:spacing w:line="276" w:lineRule="auto"/>
              <w:jc w:val="both"/>
              <w:rPr>
                <w:rFonts w:cstheme="minorHAnsi"/>
                <w:snapToGrid w:val="0"/>
                <w:lang w:val="en-GB"/>
              </w:rPr>
            </w:pPr>
          </w:p>
          <w:p w:rsidR="00F31F55" w:rsidRPr="00BE5AC8" w:rsidRDefault="00F31F55" w:rsidP="00FA6084">
            <w:pPr>
              <w:spacing w:line="276" w:lineRule="auto"/>
              <w:jc w:val="both"/>
              <w:rPr>
                <w:rFonts w:cstheme="minorHAnsi"/>
                <w:snapToGrid w:val="0"/>
                <w:lang w:val="en-GB"/>
              </w:rPr>
            </w:pP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lang w:val="en-GB"/>
              </w:rPr>
            </w:pPr>
            <w:r w:rsidRPr="00BE5AC8">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lang w:val="en-GB"/>
              </w:rPr>
            </w:pPr>
            <w:r w:rsidRPr="00BE5AC8">
              <w:rPr>
                <w:rFonts w:cstheme="minorHAnsi"/>
                <w:snapToGrid w:val="0"/>
                <w:lang w:val="en-GB"/>
              </w:rPr>
              <w:t>V</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9D3A3F" w:rsidP="00FA6084">
            <w:pPr>
              <w:spacing w:line="276" w:lineRule="auto"/>
              <w:jc w:val="both"/>
              <w:rPr>
                <w:rFonts w:cstheme="minorHAnsi"/>
                <w:snapToGrid w:val="0"/>
              </w:rPr>
            </w:pPr>
            <w:r>
              <w:rPr>
                <w:rFonts w:cstheme="minorHAnsi"/>
                <w:snapToGrid w:val="0"/>
              </w:rPr>
              <w:t>A</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Pr>
                <w:rFonts w:cstheme="minorHAnsi"/>
                <w:snapToGrid w:val="0"/>
              </w:rPr>
              <w:t>A</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V</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Pr>
                <w:rFonts w:cstheme="minorHAnsi"/>
                <w:snapToGrid w:val="0"/>
              </w:rPr>
              <w:t>V</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Pr>
                <w:rFonts w:cstheme="minorHAnsi"/>
              </w:rPr>
              <w:t>Klaar Van der Vennet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Pr>
                <w:rFonts w:cstheme="minorHAnsi"/>
                <w:snapToGrid w:val="0"/>
              </w:rPr>
              <w:t>A</w:t>
            </w:r>
          </w:p>
        </w:tc>
      </w:tr>
      <w:tr w:rsidR="009D3A3F"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3A3F" w:rsidRDefault="009D3A3F" w:rsidP="00FA6084">
            <w:pPr>
              <w:spacing w:line="276" w:lineRule="auto"/>
              <w:jc w:val="both"/>
              <w:rPr>
                <w:rFonts w:cstheme="minorHAnsi"/>
              </w:rPr>
            </w:pPr>
            <w:r>
              <w:rPr>
                <w:rFonts w:cstheme="minorHAnsi"/>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3A3F" w:rsidRPr="00BE5AC8" w:rsidRDefault="009D3A3F" w:rsidP="00FA6084">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3A3F" w:rsidRDefault="009D3A3F" w:rsidP="00FA6084">
            <w:pPr>
              <w:spacing w:line="276" w:lineRule="auto"/>
              <w:jc w:val="both"/>
              <w:rPr>
                <w:rFonts w:cstheme="minorHAnsi"/>
                <w:snapToGrid w:val="0"/>
              </w:rPr>
            </w:pPr>
            <w:r>
              <w:rPr>
                <w:rFonts w:cstheme="minorHAnsi"/>
                <w:snapToGrid w:val="0"/>
              </w:rPr>
              <w:t>A</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sidRPr="00BE5AC8">
              <w:rPr>
                <w:rFonts w:cstheme="minorHAnsi"/>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sidRPr="00BE5AC8">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Pr>
                <w:rFonts w:cstheme="minorHAnsi"/>
                <w:snapToGrid w:val="0"/>
              </w:rPr>
              <w:t>A</w:t>
            </w:r>
          </w:p>
        </w:tc>
      </w:tr>
      <w:tr w:rsidR="00F31F55" w:rsidRPr="00BE5AC8" w:rsidTr="002622E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rPr>
            </w:pPr>
            <w:r>
              <w:rPr>
                <w:rFonts w:cstheme="minorHAnsi"/>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31F55" w:rsidP="00FA6084">
            <w:pPr>
              <w:spacing w:line="276" w:lineRule="auto"/>
              <w:jc w:val="both"/>
              <w:rPr>
                <w:rFonts w:cstheme="minorHAnsi"/>
                <w:snapToGrid w:val="0"/>
              </w:rPr>
            </w:pPr>
            <w:r>
              <w:rPr>
                <w:rFonts w:cstheme="minorHAnsi"/>
                <w:snapToGrid w:val="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31F55" w:rsidRPr="00BE5AC8" w:rsidRDefault="00F74BC0" w:rsidP="00FA6084">
            <w:pPr>
              <w:spacing w:line="276" w:lineRule="auto"/>
              <w:jc w:val="both"/>
              <w:rPr>
                <w:rFonts w:cstheme="minorHAnsi"/>
                <w:snapToGrid w:val="0"/>
              </w:rPr>
            </w:pPr>
            <w:r>
              <w:rPr>
                <w:rFonts w:cstheme="minorHAnsi"/>
                <w:snapToGrid w:val="0"/>
              </w:rPr>
              <w:t>A</w:t>
            </w:r>
          </w:p>
        </w:tc>
      </w:tr>
    </w:tbl>
    <w:p w:rsidR="00F31F55" w:rsidRDefault="00F31F55" w:rsidP="00FA6084">
      <w:pPr>
        <w:pStyle w:val="Geenafstand"/>
        <w:jc w:val="both"/>
      </w:pPr>
    </w:p>
    <w:p w:rsidR="00F31F55" w:rsidRPr="00BE5AC8" w:rsidRDefault="00F31F55" w:rsidP="00FA6084">
      <w:pPr>
        <w:spacing w:line="276" w:lineRule="auto"/>
        <w:jc w:val="both"/>
        <w:rPr>
          <w:rFonts w:cstheme="minorHAnsi"/>
        </w:rPr>
      </w:pPr>
    </w:p>
    <w:p w:rsidR="00F31F55" w:rsidRPr="00BE5AC8" w:rsidRDefault="00F31F55" w:rsidP="00FA6084">
      <w:pPr>
        <w:shd w:val="clear" w:color="auto" w:fill="BFBFBF" w:themeFill="background1" w:themeFillShade="BF"/>
        <w:tabs>
          <w:tab w:val="left" w:pos="709"/>
        </w:tabs>
        <w:spacing w:line="276" w:lineRule="auto"/>
        <w:jc w:val="both"/>
        <w:rPr>
          <w:rFonts w:cstheme="minorHAnsi"/>
          <w:b/>
        </w:rPr>
      </w:pPr>
      <w:r w:rsidRPr="00BE5AC8">
        <w:rPr>
          <w:rFonts w:cstheme="minorHAnsi"/>
          <w:b/>
        </w:rPr>
        <w:t>Bijlagen</w:t>
      </w:r>
    </w:p>
    <w:p w:rsidR="00F74BC0" w:rsidRDefault="00776E19" w:rsidP="003A2C37">
      <w:pPr>
        <w:pStyle w:val="Lijstalinea"/>
        <w:numPr>
          <w:ilvl w:val="0"/>
          <w:numId w:val="20"/>
        </w:numPr>
        <w:spacing w:line="276" w:lineRule="auto"/>
        <w:jc w:val="both"/>
        <w:rPr>
          <w:rFonts w:cstheme="minorHAnsi"/>
        </w:rPr>
      </w:pPr>
      <w:r>
        <w:rPr>
          <w:rFonts w:cstheme="minorHAnsi"/>
        </w:rPr>
        <w:t xml:space="preserve">Tabel </w:t>
      </w:r>
      <w:r w:rsidR="00EE407E">
        <w:rPr>
          <w:rFonts w:cstheme="minorHAnsi"/>
        </w:rPr>
        <w:t>kosten</w:t>
      </w:r>
      <w:r>
        <w:rPr>
          <w:rFonts w:cstheme="minorHAnsi"/>
        </w:rPr>
        <w:t xml:space="preserve"> centrale aanmeldingsprocedure voor 2020-2021</w:t>
      </w:r>
    </w:p>
    <w:p w:rsidR="00776E19" w:rsidRDefault="00937760" w:rsidP="003A2C37">
      <w:pPr>
        <w:pStyle w:val="Lijstalinea"/>
        <w:numPr>
          <w:ilvl w:val="0"/>
          <w:numId w:val="20"/>
        </w:numPr>
        <w:spacing w:line="276" w:lineRule="auto"/>
        <w:jc w:val="both"/>
        <w:rPr>
          <w:rFonts w:cstheme="minorHAnsi"/>
        </w:rPr>
      </w:pPr>
      <w:r>
        <w:rPr>
          <w:rFonts w:cstheme="minorHAnsi"/>
        </w:rPr>
        <w:t>Evolutie zittenblijven Ronse Basisonderwijs 2009-201</w:t>
      </w:r>
      <w:r w:rsidR="00FB76A0">
        <w:rPr>
          <w:rFonts w:cstheme="minorHAnsi"/>
        </w:rPr>
        <w:t>9</w:t>
      </w:r>
    </w:p>
    <w:p w:rsidR="00937760" w:rsidRPr="00937760" w:rsidRDefault="00937760" w:rsidP="00937760">
      <w:pPr>
        <w:pStyle w:val="Lijstalinea"/>
        <w:numPr>
          <w:ilvl w:val="0"/>
          <w:numId w:val="20"/>
        </w:numPr>
        <w:spacing w:line="276" w:lineRule="auto"/>
        <w:jc w:val="both"/>
        <w:rPr>
          <w:rFonts w:cstheme="minorHAnsi"/>
        </w:rPr>
      </w:pPr>
      <w:r>
        <w:rPr>
          <w:rFonts w:cstheme="minorHAnsi"/>
        </w:rPr>
        <w:t>Evolutie schoolse vertraging Ronse Basisonderwijs 2009-201</w:t>
      </w:r>
      <w:r w:rsidR="00FB76A0">
        <w:rPr>
          <w:rFonts w:cstheme="minorHAnsi"/>
        </w:rPr>
        <w:t>9</w:t>
      </w:r>
    </w:p>
    <w:p w:rsidR="00F74BC0" w:rsidRPr="00F74BC0" w:rsidRDefault="00F74BC0" w:rsidP="00FA6084">
      <w:pPr>
        <w:spacing w:line="276" w:lineRule="auto"/>
        <w:jc w:val="both"/>
        <w:rPr>
          <w:rFonts w:cstheme="minorHAnsi"/>
        </w:rPr>
      </w:pPr>
    </w:p>
    <w:p w:rsidR="00F31F55" w:rsidRPr="00BE5AC8" w:rsidRDefault="00F31F55" w:rsidP="00FA6084">
      <w:pPr>
        <w:shd w:val="clear" w:color="auto" w:fill="BFBFBF" w:themeFill="background1" w:themeFillShade="BF"/>
        <w:tabs>
          <w:tab w:val="left" w:pos="709"/>
        </w:tabs>
        <w:spacing w:line="276" w:lineRule="auto"/>
        <w:jc w:val="both"/>
        <w:rPr>
          <w:rFonts w:cstheme="minorHAnsi"/>
          <w:b/>
        </w:rPr>
      </w:pPr>
      <w:r w:rsidRPr="00BE5AC8">
        <w:rPr>
          <w:rFonts w:cstheme="minorHAnsi"/>
          <w:b/>
        </w:rPr>
        <w:t>Data en locaties volgende bijeenkomsten</w:t>
      </w:r>
    </w:p>
    <w:tbl>
      <w:tblPr>
        <w:tblStyle w:val="Tabelraster"/>
        <w:tblW w:w="0" w:type="auto"/>
        <w:tblLook w:val="04A0" w:firstRow="1" w:lastRow="0" w:firstColumn="1" w:lastColumn="0" w:noHBand="0" w:noVBand="1"/>
      </w:tblPr>
      <w:tblGrid>
        <w:gridCol w:w="2320"/>
        <w:gridCol w:w="1194"/>
        <w:gridCol w:w="2555"/>
        <w:gridCol w:w="2993"/>
      </w:tblGrid>
      <w:tr w:rsidR="00F31F55" w:rsidRPr="00BE5AC8" w:rsidTr="002622EA">
        <w:tc>
          <w:tcPr>
            <w:tcW w:w="2320" w:type="dxa"/>
            <w:vAlign w:val="center"/>
          </w:tcPr>
          <w:p w:rsidR="00F31F55" w:rsidRPr="00A11ABA" w:rsidRDefault="00F31F55" w:rsidP="00FA6084">
            <w:pPr>
              <w:pStyle w:val="Geenafstand"/>
              <w:spacing w:line="276" w:lineRule="auto"/>
              <w:jc w:val="both"/>
              <w:rPr>
                <w:rStyle w:val="Zwaar"/>
                <w:rFonts w:cstheme="minorHAnsi"/>
              </w:rPr>
            </w:pPr>
            <w:r w:rsidRPr="00A11ABA">
              <w:rPr>
                <w:rStyle w:val="Zwaar"/>
                <w:rFonts w:cstheme="minorHAnsi"/>
              </w:rPr>
              <w:t>Datum</w:t>
            </w:r>
          </w:p>
        </w:tc>
        <w:tc>
          <w:tcPr>
            <w:tcW w:w="1194" w:type="dxa"/>
            <w:vAlign w:val="center"/>
          </w:tcPr>
          <w:p w:rsidR="00F31F55" w:rsidRPr="00A11ABA" w:rsidRDefault="00F31F55" w:rsidP="00FA6084">
            <w:pPr>
              <w:pStyle w:val="Geenafstand"/>
              <w:spacing w:line="276" w:lineRule="auto"/>
              <w:jc w:val="both"/>
              <w:rPr>
                <w:rStyle w:val="Zwaar"/>
                <w:rFonts w:cstheme="minorHAnsi"/>
              </w:rPr>
            </w:pPr>
            <w:r w:rsidRPr="00A11ABA">
              <w:rPr>
                <w:rStyle w:val="Zwaar"/>
                <w:rFonts w:cstheme="minorHAnsi"/>
              </w:rPr>
              <w:t>Aanvang</w:t>
            </w:r>
          </w:p>
        </w:tc>
        <w:tc>
          <w:tcPr>
            <w:tcW w:w="2555" w:type="dxa"/>
          </w:tcPr>
          <w:p w:rsidR="00F31F55" w:rsidRPr="00A11ABA" w:rsidRDefault="00F31F55" w:rsidP="00FA6084">
            <w:pPr>
              <w:pStyle w:val="Geenafstand"/>
              <w:spacing w:line="276" w:lineRule="auto"/>
              <w:jc w:val="both"/>
              <w:rPr>
                <w:rStyle w:val="Zwaar"/>
                <w:rFonts w:cstheme="minorHAnsi"/>
              </w:rPr>
            </w:pPr>
          </w:p>
        </w:tc>
        <w:tc>
          <w:tcPr>
            <w:tcW w:w="2993" w:type="dxa"/>
            <w:vAlign w:val="center"/>
          </w:tcPr>
          <w:p w:rsidR="00F31F55" w:rsidRPr="00A11ABA" w:rsidRDefault="00F31F55" w:rsidP="00FA6084">
            <w:pPr>
              <w:pStyle w:val="Geenafstand"/>
              <w:spacing w:line="276" w:lineRule="auto"/>
              <w:jc w:val="both"/>
              <w:rPr>
                <w:rStyle w:val="Zwaar"/>
                <w:rFonts w:cstheme="minorHAnsi"/>
              </w:rPr>
            </w:pPr>
            <w:r w:rsidRPr="00A11ABA">
              <w:rPr>
                <w:rStyle w:val="Zwaar"/>
                <w:rFonts w:cstheme="minorHAnsi"/>
              </w:rPr>
              <w:t>Locatie</w:t>
            </w:r>
          </w:p>
        </w:tc>
      </w:tr>
      <w:tr w:rsidR="00F31F55" w:rsidRPr="00B4388D" w:rsidTr="002622EA">
        <w:tc>
          <w:tcPr>
            <w:tcW w:w="2320" w:type="dxa"/>
          </w:tcPr>
          <w:p w:rsidR="00F31F55" w:rsidRPr="00437ACC" w:rsidRDefault="00F31F55" w:rsidP="00FA6084">
            <w:pPr>
              <w:pStyle w:val="Geenafstand"/>
              <w:spacing w:line="276" w:lineRule="auto"/>
              <w:jc w:val="both"/>
              <w:rPr>
                <w:rStyle w:val="Zwaar"/>
                <w:rFonts w:cstheme="minorHAnsi"/>
                <w:b w:val="0"/>
              </w:rPr>
            </w:pPr>
            <w:bookmarkStart w:id="0" w:name="_Hlk9955859"/>
            <w:r w:rsidRPr="00437ACC">
              <w:rPr>
                <w:rStyle w:val="Zwaar"/>
                <w:rFonts w:cstheme="minorHAnsi"/>
                <w:b w:val="0"/>
              </w:rPr>
              <w:t>23 januari 2020</w:t>
            </w:r>
          </w:p>
        </w:tc>
        <w:tc>
          <w:tcPr>
            <w:tcW w:w="1194"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9u</w:t>
            </w:r>
          </w:p>
        </w:tc>
        <w:tc>
          <w:tcPr>
            <w:tcW w:w="2555"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Dagelijks Bestuur</w:t>
            </w:r>
          </w:p>
        </w:tc>
        <w:tc>
          <w:tcPr>
            <w:tcW w:w="2993"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Annex</w:t>
            </w:r>
          </w:p>
        </w:tc>
      </w:tr>
      <w:tr w:rsidR="00F31F55" w:rsidRPr="00B4388D" w:rsidTr="002622EA">
        <w:tc>
          <w:tcPr>
            <w:tcW w:w="2320"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24 maart 2020</w:t>
            </w:r>
          </w:p>
        </w:tc>
        <w:tc>
          <w:tcPr>
            <w:tcW w:w="1194"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9u</w:t>
            </w:r>
          </w:p>
        </w:tc>
        <w:tc>
          <w:tcPr>
            <w:tcW w:w="2555"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Dagelijks Bestuur</w:t>
            </w:r>
          </w:p>
        </w:tc>
        <w:tc>
          <w:tcPr>
            <w:tcW w:w="2993"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Annex</w:t>
            </w:r>
          </w:p>
        </w:tc>
      </w:tr>
      <w:tr w:rsidR="00F31F55" w:rsidRPr="00B4388D" w:rsidTr="002622EA">
        <w:tc>
          <w:tcPr>
            <w:tcW w:w="2320"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2 juni 2020</w:t>
            </w:r>
          </w:p>
        </w:tc>
        <w:tc>
          <w:tcPr>
            <w:tcW w:w="1194"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9u</w:t>
            </w:r>
          </w:p>
        </w:tc>
        <w:tc>
          <w:tcPr>
            <w:tcW w:w="2555"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Dagelijks Bestuur</w:t>
            </w:r>
          </w:p>
        </w:tc>
        <w:tc>
          <w:tcPr>
            <w:tcW w:w="2993" w:type="dxa"/>
          </w:tcPr>
          <w:p w:rsidR="00F31F55" w:rsidRPr="00437ACC" w:rsidRDefault="00F31F55" w:rsidP="00FA6084">
            <w:pPr>
              <w:pStyle w:val="Geenafstand"/>
              <w:spacing w:line="276" w:lineRule="auto"/>
              <w:jc w:val="both"/>
              <w:rPr>
                <w:rStyle w:val="Zwaar"/>
                <w:rFonts w:cstheme="minorHAnsi"/>
                <w:b w:val="0"/>
              </w:rPr>
            </w:pPr>
            <w:r w:rsidRPr="00437ACC">
              <w:rPr>
                <w:rStyle w:val="Zwaar"/>
                <w:rFonts w:cstheme="minorHAnsi"/>
                <w:b w:val="0"/>
              </w:rPr>
              <w:t>Annex</w:t>
            </w:r>
          </w:p>
        </w:tc>
      </w:tr>
      <w:bookmarkEnd w:id="0"/>
    </w:tbl>
    <w:p w:rsidR="00F31F55" w:rsidRDefault="00F31F55" w:rsidP="00FA6084">
      <w:pPr>
        <w:pStyle w:val="Geenafstand"/>
        <w:spacing w:line="276" w:lineRule="auto"/>
        <w:jc w:val="both"/>
        <w:rPr>
          <w:rStyle w:val="Zwaar"/>
          <w:rFonts w:cstheme="minorHAnsi"/>
          <w:b w:val="0"/>
        </w:rPr>
      </w:pPr>
    </w:p>
    <w:p w:rsidR="00F31F55" w:rsidRPr="00BE5AC8" w:rsidRDefault="00F31F55" w:rsidP="00FA6084">
      <w:pPr>
        <w:shd w:val="clear" w:color="auto" w:fill="BFBFBF" w:themeFill="background1" w:themeFillShade="BF"/>
        <w:tabs>
          <w:tab w:val="left" w:pos="709"/>
        </w:tabs>
        <w:spacing w:line="276" w:lineRule="auto"/>
        <w:jc w:val="both"/>
        <w:rPr>
          <w:rFonts w:cstheme="minorHAnsi"/>
          <w:b/>
        </w:rPr>
      </w:pPr>
      <w:r w:rsidRPr="00BE5AC8">
        <w:rPr>
          <w:rFonts w:cstheme="minorHAnsi"/>
          <w:b/>
        </w:rPr>
        <w:t>Agenda</w:t>
      </w:r>
    </w:p>
    <w:p w:rsidR="00F31F55" w:rsidRPr="00B4388D" w:rsidRDefault="00F31F55" w:rsidP="00FA6084">
      <w:pPr>
        <w:pStyle w:val="Geenafstand"/>
        <w:numPr>
          <w:ilvl w:val="0"/>
          <w:numId w:val="7"/>
        </w:numPr>
        <w:jc w:val="both"/>
      </w:pPr>
      <w:r w:rsidRPr="00B4388D">
        <w:t>Goedkeuring vorig verslag</w:t>
      </w:r>
    </w:p>
    <w:p w:rsidR="00F31F55" w:rsidRPr="00B4388D" w:rsidRDefault="00F74BC0" w:rsidP="00FA6084">
      <w:pPr>
        <w:pStyle w:val="Geenafstand"/>
        <w:numPr>
          <w:ilvl w:val="0"/>
          <w:numId w:val="7"/>
        </w:numPr>
        <w:jc w:val="both"/>
      </w:pPr>
      <w:r>
        <w:rPr>
          <w:bCs/>
        </w:rPr>
        <w:t>Openscholendag 23 oktober 2019</w:t>
      </w:r>
    </w:p>
    <w:p w:rsidR="00F31F55" w:rsidRPr="00B4388D" w:rsidRDefault="00F74BC0" w:rsidP="00FA6084">
      <w:pPr>
        <w:pStyle w:val="Geenafstand"/>
        <w:numPr>
          <w:ilvl w:val="0"/>
          <w:numId w:val="7"/>
        </w:numPr>
        <w:jc w:val="both"/>
      </w:pPr>
      <w:r>
        <w:rPr>
          <w:bCs/>
        </w:rPr>
        <w:t>Inschrijvingsbeleid</w:t>
      </w:r>
    </w:p>
    <w:p w:rsidR="00F31F55" w:rsidRPr="00B4388D" w:rsidRDefault="00F31F55" w:rsidP="00FA6084">
      <w:pPr>
        <w:pStyle w:val="Geenafstand"/>
        <w:numPr>
          <w:ilvl w:val="0"/>
          <w:numId w:val="7"/>
        </w:numPr>
        <w:jc w:val="both"/>
      </w:pPr>
      <w:r w:rsidRPr="00B4388D">
        <w:rPr>
          <w:bCs/>
        </w:rPr>
        <w:t>Zittenblijven en schoolse vertraging</w:t>
      </w:r>
    </w:p>
    <w:p w:rsidR="00F31F55" w:rsidRPr="00B4388D" w:rsidRDefault="00F31F55" w:rsidP="00FA6084">
      <w:pPr>
        <w:pStyle w:val="Geenafstand"/>
        <w:numPr>
          <w:ilvl w:val="0"/>
          <w:numId w:val="7"/>
        </w:numPr>
        <w:jc w:val="both"/>
      </w:pPr>
      <w:r>
        <w:t>Varia</w:t>
      </w:r>
    </w:p>
    <w:p w:rsidR="00F31F55" w:rsidRDefault="00F31F55" w:rsidP="00FA6084">
      <w:pPr>
        <w:pStyle w:val="gmail-m-9188377034218595684xmsolistparagraph"/>
        <w:spacing w:before="0" w:beforeAutospacing="0" w:after="0" w:afterAutospacing="0"/>
        <w:jc w:val="both"/>
      </w:pPr>
    </w:p>
    <w:p w:rsidR="00437ACC" w:rsidRDefault="00437ACC" w:rsidP="00FA6084">
      <w:pPr>
        <w:jc w:val="both"/>
        <w:rPr>
          <w:rFonts w:ascii="Calibri" w:hAnsi="Calibri" w:cs="Calibri"/>
          <w:lang w:eastAsia="nl-BE"/>
        </w:rPr>
      </w:pPr>
      <w:r>
        <w:br w:type="page"/>
      </w:r>
    </w:p>
    <w:p w:rsidR="00437ACC" w:rsidRDefault="00437ACC" w:rsidP="00FA6084">
      <w:pPr>
        <w:pStyle w:val="gmail-m-9188377034218595684xmsolistparagraph"/>
        <w:spacing w:before="0" w:beforeAutospacing="0" w:after="0" w:afterAutospacing="0"/>
        <w:jc w:val="both"/>
      </w:pPr>
    </w:p>
    <w:p w:rsidR="00F31F55" w:rsidRPr="00BE5AC8" w:rsidRDefault="00F31F55" w:rsidP="00FA6084">
      <w:pPr>
        <w:pStyle w:val="Geenafstand"/>
        <w:shd w:val="clear" w:color="auto" w:fill="BFBFBF" w:themeFill="background1" w:themeFillShade="BF"/>
        <w:jc w:val="both"/>
        <w:rPr>
          <w:rFonts w:cstheme="minorHAnsi"/>
          <w:b/>
        </w:rPr>
      </w:pPr>
      <w:r w:rsidRPr="00BE5AC8">
        <w:rPr>
          <w:rFonts w:cstheme="minorHAnsi"/>
          <w:b/>
        </w:rPr>
        <w:t>Verslag</w:t>
      </w:r>
    </w:p>
    <w:p w:rsidR="00F31F55" w:rsidRPr="00BE5AC8" w:rsidRDefault="00F31F55" w:rsidP="00FA6084">
      <w:pPr>
        <w:spacing w:line="276" w:lineRule="auto"/>
        <w:jc w:val="both"/>
        <w:rPr>
          <w:rFonts w:cstheme="minorHAnsi"/>
        </w:rPr>
      </w:pPr>
    </w:p>
    <w:p w:rsidR="00F31F55" w:rsidRPr="00437ACC" w:rsidRDefault="00F31F55" w:rsidP="00FA6084">
      <w:pPr>
        <w:pStyle w:val="Lijstalinea"/>
        <w:numPr>
          <w:ilvl w:val="0"/>
          <w:numId w:val="6"/>
        </w:numPr>
        <w:shd w:val="clear" w:color="auto" w:fill="F2F2F2" w:themeFill="background1" w:themeFillShade="F2"/>
        <w:spacing w:line="276" w:lineRule="auto"/>
        <w:ind w:left="0" w:firstLine="0"/>
        <w:jc w:val="both"/>
        <w:rPr>
          <w:rFonts w:cstheme="minorHAnsi"/>
          <w:b/>
        </w:rPr>
      </w:pPr>
      <w:r w:rsidRPr="00437ACC">
        <w:rPr>
          <w:rFonts w:cstheme="minorHAnsi"/>
          <w:b/>
        </w:rPr>
        <w:t>Goedkeuring vorig verslag</w:t>
      </w:r>
    </w:p>
    <w:p w:rsidR="00F31F55" w:rsidRPr="00BE5AC8" w:rsidRDefault="00F74BC0" w:rsidP="00FA6084">
      <w:pPr>
        <w:spacing w:line="276" w:lineRule="auto"/>
        <w:jc w:val="both"/>
        <w:rPr>
          <w:rFonts w:cstheme="minorHAnsi"/>
        </w:rPr>
      </w:pPr>
      <w:r>
        <w:rPr>
          <w:rFonts w:cstheme="minorHAnsi"/>
        </w:rPr>
        <w:t xml:space="preserve">In het verslag van 24 september 2019 verwijst de datum in de titel naar </w:t>
      </w:r>
      <w:r w:rsidR="00F31F55">
        <w:rPr>
          <w:rFonts w:cstheme="minorHAnsi"/>
        </w:rPr>
        <w:t>23 mei</w:t>
      </w:r>
      <w:r w:rsidR="00F31F55" w:rsidRPr="00BE5AC8">
        <w:rPr>
          <w:rFonts w:cstheme="minorHAnsi"/>
        </w:rPr>
        <w:t xml:space="preserve"> 2019. </w:t>
      </w:r>
      <w:r>
        <w:rPr>
          <w:rFonts w:cstheme="minorHAnsi"/>
        </w:rPr>
        <w:t>Dit moet uiteraard 24 september zijn. Voor de rest is het verslag goedgekeurd.</w:t>
      </w:r>
    </w:p>
    <w:p w:rsidR="00F31F55" w:rsidRDefault="00F31F55" w:rsidP="00FA6084">
      <w:pPr>
        <w:pStyle w:val="Geenafstand"/>
        <w:jc w:val="both"/>
      </w:pPr>
    </w:p>
    <w:p w:rsidR="00437ACC" w:rsidRPr="00437ACC" w:rsidRDefault="00437ACC" w:rsidP="00FA6084">
      <w:pPr>
        <w:pStyle w:val="Lijstalinea"/>
        <w:numPr>
          <w:ilvl w:val="0"/>
          <w:numId w:val="6"/>
        </w:numPr>
        <w:shd w:val="clear" w:color="auto" w:fill="F2F2F2" w:themeFill="background1" w:themeFillShade="F2"/>
        <w:spacing w:line="276" w:lineRule="auto"/>
        <w:ind w:left="0" w:firstLine="0"/>
        <w:jc w:val="both"/>
        <w:rPr>
          <w:rFonts w:cstheme="minorHAnsi"/>
          <w:b/>
        </w:rPr>
      </w:pPr>
      <w:r>
        <w:rPr>
          <w:rFonts w:cstheme="minorHAnsi"/>
          <w:b/>
        </w:rPr>
        <w:t>Openscholendag 23 oktober 2019</w:t>
      </w:r>
    </w:p>
    <w:p w:rsidR="00F31F55" w:rsidRDefault="00F31F55" w:rsidP="00FA6084">
      <w:pPr>
        <w:pStyle w:val="Geenafstand"/>
        <w:jc w:val="both"/>
      </w:pPr>
    </w:p>
    <w:p w:rsidR="00F31F55" w:rsidRDefault="00F74BC0" w:rsidP="00FA6084">
      <w:pPr>
        <w:pStyle w:val="Lijstalinea"/>
        <w:numPr>
          <w:ilvl w:val="0"/>
          <w:numId w:val="11"/>
        </w:numPr>
        <w:jc w:val="both"/>
      </w:pPr>
      <w:r>
        <w:t>Qua aantallen bezoekers was de Openscholendag van 23 oktober vrij succesvol:</w:t>
      </w:r>
    </w:p>
    <w:tbl>
      <w:tblPr>
        <w:tblStyle w:val="Tabelraster"/>
        <w:tblW w:w="0" w:type="auto"/>
        <w:tblInd w:w="421" w:type="dxa"/>
        <w:tblLook w:val="04A0" w:firstRow="1" w:lastRow="0" w:firstColumn="1" w:lastColumn="0" w:noHBand="0" w:noVBand="1"/>
      </w:tblPr>
      <w:tblGrid>
        <w:gridCol w:w="2795"/>
        <w:gridCol w:w="524"/>
      </w:tblGrid>
      <w:tr w:rsidR="00F74BC0" w:rsidTr="00E4622E">
        <w:trPr>
          <w:trHeight w:val="237"/>
        </w:trPr>
        <w:tc>
          <w:tcPr>
            <w:tcW w:w="2795" w:type="dxa"/>
          </w:tcPr>
          <w:p w:rsidR="00F74BC0" w:rsidRDefault="00F74BC0" w:rsidP="00FA6084">
            <w:pPr>
              <w:jc w:val="both"/>
            </w:pPr>
            <w:r>
              <w:t>Campus Sint-Antonius</w:t>
            </w:r>
          </w:p>
        </w:tc>
        <w:tc>
          <w:tcPr>
            <w:tcW w:w="524" w:type="dxa"/>
          </w:tcPr>
          <w:p w:rsidR="00F74BC0" w:rsidRDefault="00F74BC0" w:rsidP="00FA6084">
            <w:pPr>
              <w:jc w:val="both"/>
            </w:pPr>
            <w:r>
              <w:t>8</w:t>
            </w:r>
          </w:p>
        </w:tc>
      </w:tr>
      <w:tr w:rsidR="00F74BC0" w:rsidTr="00E4622E">
        <w:trPr>
          <w:trHeight w:val="237"/>
        </w:trPr>
        <w:tc>
          <w:tcPr>
            <w:tcW w:w="2795" w:type="dxa"/>
          </w:tcPr>
          <w:p w:rsidR="00F74BC0" w:rsidRDefault="00F74BC0" w:rsidP="00FA6084">
            <w:pPr>
              <w:jc w:val="both"/>
            </w:pPr>
            <w:r>
              <w:t>Campus Sint-Franciscus</w:t>
            </w:r>
          </w:p>
        </w:tc>
        <w:tc>
          <w:tcPr>
            <w:tcW w:w="524" w:type="dxa"/>
          </w:tcPr>
          <w:p w:rsidR="00F74BC0" w:rsidRDefault="00F74BC0" w:rsidP="00FA6084">
            <w:pPr>
              <w:jc w:val="both"/>
            </w:pPr>
            <w:r>
              <w:t>7</w:t>
            </w:r>
          </w:p>
        </w:tc>
      </w:tr>
      <w:tr w:rsidR="00F74BC0" w:rsidTr="00E4622E">
        <w:trPr>
          <w:trHeight w:val="247"/>
        </w:trPr>
        <w:tc>
          <w:tcPr>
            <w:tcW w:w="2795" w:type="dxa"/>
          </w:tcPr>
          <w:p w:rsidR="00F74BC0" w:rsidRDefault="00F74BC0" w:rsidP="00FA6084">
            <w:pPr>
              <w:jc w:val="both"/>
            </w:pPr>
            <w:r>
              <w:t xml:space="preserve">Campus </w:t>
            </w:r>
            <w:r w:rsidR="00437ACC">
              <w:t>K</w:t>
            </w:r>
            <w:r>
              <w:t>lijpe</w:t>
            </w:r>
          </w:p>
        </w:tc>
        <w:tc>
          <w:tcPr>
            <w:tcW w:w="524" w:type="dxa"/>
          </w:tcPr>
          <w:p w:rsidR="00F74BC0" w:rsidRDefault="00F74BC0" w:rsidP="00FA6084">
            <w:pPr>
              <w:jc w:val="both"/>
            </w:pPr>
            <w:r>
              <w:t>4</w:t>
            </w:r>
          </w:p>
        </w:tc>
      </w:tr>
      <w:tr w:rsidR="00F74BC0" w:rsidTr="00E4622E">
        <w:trPr>
          <w:trHeight w:val="237"/>
        </w:trPr>
        <w:tc>
          <w:tcPr>
            <w:tcW w:w="2795" w:type="dxa"/>
          </w:tcPr>
          <w:p w:rsidR="00F74BC0" w:rsidRDefault="00F74BC0" w:rsidP="00FA6084">
            <w:pPr>
              <w:jc w:val="both"/>
            </w:pPr>
            <w:r>
              <w:t>Campus Glorieux SPN</w:t>
            </w:r>
          </w:p>
        </w:tc>
        <w:tc>
          <w:tcPr>
            <w:tcW w:w="524" w:type="dxa"/>
          </w:tcPr>
          <w:p w:rsidR="00F74BC0" w:rsidRDefault="00F74BC0" w:rsidP="00FA6084">
            <w:pPr>
              <w:jc w:val="both"/>
            </w:pPr>
            <w:r>
              <w:t>10</w:t>
            </w:r>
          </w:p>
        </w:tc>
      </w:tr>
      <w:tr w:rsidR="00F74BC0" w:rsidTr="00E4622E">
        <w:trPr>
          <w:trHeight w:val="237"/>
        </w:trPr>
        <w:tc>
          <w:tcPr>
            <w:tcW w:w="2795" w:type="dxa"/>
          </w:tcPr>
          <w:p w:rsidR="00F74BC0" w:rsidRDefault="00F74BC0" w:rsidP="00FA6084">
            <w:pPr>
              <w:jc w:val="both"/>
            </w:pPr>
            <w:r>
              <w:t>Campus Glorieux Lor</w:t>
            </w:r>
          </w:p>
        </w:tc>
        <w:tc>
          <w:tcPr>
            <w:tcW w:w="524" w:type="dxa"/>
          </w:tcPr>
          <w:p w:rsidR="00F74BC0" w:rsidRDefault="00F74BC0" w:rsidP="00FA6084">
            <w:pPr>
              <w:jc w:val="both"/>
            </w:pPr>
            <w:r>
              <w:t>4</w:t>
            </w:r>
          </w:p>
        </w:tc>
      </w:tr>
      <w:tr w:rsidR="00F74BC0" w:rsidTr="00E4622E">
        <w:trPr>
          <w:trHeight w:val="237"/>
        </w:trPr>
        <w:tc>
          <w:tcPr>
            <w:tcW w:w="2795" w:type="dxa"/>
          </w:tcPr>
          <w:p w:rsidR="00F74BC0" w:rsidRDefault="00F74BC0" w:rsidP="00FA6084">
            <w:pPr>
              <w:jc w:val="both"/>
            </w:pPr>
            <w:r>
              <w:t>Decroly Vangrootenbruel</w:t>
            </w:r>
          </w:p>
        </w:tc>
        <w:tc>
          <w:tcPr>
            <w:tcW w:w="524" w:type="dxa"/>
          </w:tcPr>
          <w:p w:rsidR="00F74BC0" w:rsidRDefault="00F74BC0" w:rsidP="00FA6084">
            <w:pPr>
              <w:jc w:val="both"/>
            </w:pPr>
            <w:r>
              <w:t>1</w:t>
            </w:r>
          </w:p>
        </w:tc>
      </w:tr>
      <w:tr w:rsidR="00F74BC0" w:rsidTr="00E4622E">
        <w:trPr>
          <w:trHeight w:val="237"/>
        </w:trPr>
        <w:tc>
          <w:tcPr>
            <w:tcW w:w="2795" w:type="dxa"/>
          </w:tcPr>
          <w:p w:rsidR="00F74BC0" w:rsidRDefault="00F74BC0" w:rsidP="00FA6084">
            <w:pPr>
              <w:jc w:val="both"/>
            </w:pPr>
            <w:r>
              <w:t>Decroly Floreal</w:t>
            </w:r>
          </w:p>
        </w:tc>
        <w:tc>
          <w:tcPr>
            <w:tcW w:w="524" w:type="dxa"/>
          </w:tcPr>
          <w:p w:rsidR="00F74BC0" w:rsidRDefault="00F74BC0" w:rsidP="00FA6084">
            <w:pPr>
              <w:jc w:val="both"/>
            </w:pPr>
            <w:r>
              <w:t>1</w:t>
            </w:r>
          </w:p>
        </w:tc>
      </w:tr>
      <w:tr w:rsidR="00F74BC0" w:rsidTr="00E4622E">
        <w:trPr>
          <w:trHeight w:val="247"/>
        </w:trPr>
        <w:tc>
          <w:tcPr>
            <w:tcW w:w="2795" w:type="dxa"/>
          </w:tcPr>
          <w:p w:rsidR="00F74BC0" w:rsidRDefault="00F74BC0" w:rsidP="00FA6084">
            <w:pPr>
              <w:jc w:val="both"/>
            </w:pPr>
            <w:r>
              <w:t>Decroly Marijve</w:t>
            </w:r>
          </w:p>
        </w:tc>
        <w:tc>
          <w:tcPr>
            <w:tcW w:w="524" w:type="dxa"/>
          </w:tcPr>
          <w:p w:rsidR="00F74BC0" w:rsidRDefault="00F74BC0" w:rsidP="00FA6084">
            <w:pPr>
              <w:jc w:val="both"/>
            </w:pPr>
            <w:r>
              <w:t>2</w:t>
            </w:r>
          </w:p>
        </w:tc>
      </w:tr>
      <w:tr w:rsidR="00F74BC0" w:rsidTr="00E4622E">
        <w:trPr>
          <w:trHeight w:val="237"/>
        </w:trPr>
        <w:tc>
          <w:tcPr>
            <w:tcW w:w="2795" w:type="dxa"/>
          </w:tcPr>
          <w:p w:rsidR="00F74BC0" w:rsidRDefault="00F74BC0" w:rsidP="00FA6084">
            <w:pPr>
              <w:jc w:val="both"/>
            </w:pPr>
            <w:r>
              <w:t>Decroly Germinal</w:t>
            </w:r>
          </w:p>
        </w:tc>
        <w:tc>
          <w:tcPr>
            <w:tcW w:w="524" w:type="dxa"/>
          </w:tcPr>
          <w:p w:rsidR="00F74BC0" w:rsidRDefault="00F74BC0" w:rsidP="00FA6084">
            <w:pPr>
              <w:jc w:val="both"/>
            </w:pPr>
            <w:r>
              <w:t>4</w:t>
            </w:r>
          </w:p>
        </w:tc>
      </w:tr>
      <w:tr w:rsidR="00F74BC0" w:rsidTr="00E4622E">
        <w:trPr>
          <w:trHeight w:val="237"/>
        </w:trPr>
        <w:tc>
          <w:tcPr>
            <w:tcW w:w="2795" w:type="dxa"/>
          </w:tcPr>
          <w:p w:rsidR="00F74BC0" w:rsidRDefault="00F74BC0" w:rsidP="00FA6084">
            <w:pPr>
              <w:jc w:val="both"/>
            </w:pPr>
            <w:r>
              <w:t>Serafijn</w:t>
            </w:r>
          </w:p>
        </w:tc>
        <w:tc>
          <w:tcPr>
            <w:tcW w:w="524" w:type="dxa"/>
          </w:tcPr>
          <w:p w:rsidR="00F74BC0" w:rsidRDefault="00F74BC0" w:rsidP="00FA6084">
            <w:pPr>
              <w:jc w:val="both"/>
            </w:pPr>
            <w:r>
              <w:t>2</w:t>
            </w:r>
          </w:p>
        </w:tc>
      </w:tr>
      <w:tr w:rsidR="00F74BC0" w:rsidTr="00E4622E">
        <w:trPr>
          <w:trHeight w:val="237"/>
        </w:trPr>
        <w:tc>
          <w:tcPr>
            <w:tcW w:w="2795" w:type="dxa"/>
          </w:tcPr>
          <w:p w:rsidR="00F74BC0" w:rsidRPr="00EA0E8A" w:rsidRDefault="00F74BC0" w:rsidP="00FA6084">
            <w:pPr>
              <w:jc w:val="both"/>
              <w:rPr>
                <w:b/>
              </w:rPr>
            </w:pPr>
            <w:r w:rsidRPr="00EA0E8A">
              <w:rPr>
                <w:b/>
              </w:rPr>
              <w:t>TOTAAL</w:t>
            </w:r>
          </w:p>
        </w:tc>
        <w:tc>
          <w:tcPr>
            <w:tcW w:w="524" w:type="dxa"/>
          </w:tcPr>
          <w:p w:rsidR="00F74BC0" w:rsidRPr="00EA0E8A" w:rsidRDefault="00F74BC0" w:rsidP="00FA6084">
            <w:pPr>
              <w:jc w:val="both"/>
              <w:rPr>
                <w:b/>
              </w:rPr>
            </w:pPr>
            <w:r w:rsidRPr="00EA0E8A">
              <w:rPr>
                <w:b/>
              </w:rPr>
              <w:t>43</w:t>
            </w:r>
          </w:p>
        </w:tc>
      </w:tr>
    </w:tbl>
    <w:p w:rsidR="00F74BC0" w:rsidRDefault="00F74BC0" w:rsidP="00FA6084">
      <w:pPr>
        <w:jc w:val="both"/>
      </w:pPr>
    </w:p>
    <w:p w:rsidR="00F74BC0" w:rsidRDefault="00F74BC0" w:rsidP="00FA6084">
      <w:pPr>
        <w:pStyle w:val="Lijstalinea"/>
        <w:numPr>
          <w:ilvl w:val="0"/>
          <w:numId w:val="11"/>
        </w:numPr>
        <w:jc w:val="both"/>
      </w:pPr>
      <w:r>
        <w:t>Voor scholen/vestigingen met minder bezoekers zijn er een aantal verklaringen:</w:t>
      </w:r>
    </w:p>
    <w:p w:rsidR="00F74BC0" w:rsidRDefault="00437ACC" w:rsidP="00FA6084">
      <w:pPr>
        <w:pStyle w:val="Lijstalinea"/>
        <w:numPr>
          <w:ilvl w:val="0"/>
          <w:numId w:val="12"/>
        </w:numPr>
        <w:jc w:val="both"/>
      </w:pPr>
      <w:r>
        <w:t>Het zijn doorgaans scholen die buiten het centrum liggen</w:t>
      </w:r>
    </w:p>
    <w:p w:rsidR="00437ACC" w:rsidRDefault="00437ACC" w:rsidP="00FA6084">
      <w:pPr>
        <w:pStyle w:val="Lijstalinea"/>
        <w:numPr>
          <w:ilvl w:val="0"/>
          <w:numId w:val="12"/>
        </w:numPr>
        <w:jc w:val="both"/>
      </w:pPr>
      <w:r>
        <w:t>Voor sommige scholen</w:t>
      </w:r>
      <w:r w:rsidR="00B14994">
        <w:t>, bv. in de buitenwijken,</w:t>
      </w:r>
      <w:r>
        <w:t xml:space="preserve"> hebben ouders hun keuze al gemaakt en blijkt een bezoek niet (meer) nodig</w:t>
      </w:r>
    </w:p>
    <w:p w:rsidR="00437ACC" w:rsidRDefault="00437ACC" w:rsidP="00FA6084">
      <w:pPr>
        <w:pStyle w:val="Lijstalinea"/>
        <w:numPr>
          <w:ilvl w:val="0"/>
          <w:numId w:val="12"/>
        </w:numPr>
        <w:jc w:val="both"/>
      </w:pPr>
      <w:r>
        <w:t>Sommige scholen (bv. Serafijn) verwachten meer bezoekers op de tweede Openscholendag, wanneer het tijdstip van aanmelden dichterbij ligt</w:t>
      </w:r>
    </w:p>
    <w:p w:rsidR="00E4622E" w:rsidRDefault="00E4622E" w:rsidP="00FA6084">
      <w:pPr>
        <w:pStyle w:val="Geenafstand"/>
        <w:jc w:val="both"/>
      </w:pPr>
    </w:p>
    <w:p w:rsidR="001A48DE" w:rsidRDefault="00B14994" w:rsidP="00FA6084">
      <w:pPr>
        <w:pStyle w:val="Lijstalinea"/>
        <w:numPr>
          <w:ilvl w:val="0"/>
          <w:numId w:val="11"/>
        </w:numPr>
        <w:jc w:val="both"/>
      </w:pPr>
      <w:r>
        <w:t xml:space="preserve">Vanwege de Buitenschoolse Kinderopvang was er ongenoegen omdat zij met verschillende mensen aanwezig waren op scholen, maar aanwezige ouders niet naar hen doorgestuurd zijn. </w:t>
      </w:r>
      <w:r w:rsidR="00A34B4A">
        <w:t>Stefanie Houtteman stuurde daarover een mailbericht naar Nicole.</w:t>
      </w:r>
    </w:p>
    <w:p w:rsidR="00B14994" w:rsidRDefault="00B14994" w:rsidP="00FA6084">
      <w:pPr>
        <w:ind w:left="349"/>
        <w:jc w:val="both"/>
      </w:pPr>
      <w:r>
        <w:t>Blijkbaar zijn hier een paar communicatieproblemen opgetreden</w:t>
      </w:r>
      <w:r w:rsidR="001A48DE">
        <w:t xml:space="preserve">. </w:t>
      </w:r>
      <w:r>
        <w:t xml:space="preserve">De scholen waren niet op de hoogte van de aanwezigheid van BKO, behalve daar waar de mensen van BKO zichzelf hebben aangemeld. Oorspronkelijk </w:t>
      </w:r>
      <w:r w:rsidR="001A48DE">
        <w:t>ging</w:t>
      </w:r>
      <w:r>
        <w:t xml:space="preserve"> BKO </w:t>
      </w:r>
      <w:r w:rsidR="001A48DE">
        <w:t xml:space="preserve">immers </w:t>
      </w:r>
      <w:r>
        <w:t xml:space="preserve">nergens aanwezig zijn </w:t>
      </w:r>
      <w:r w:rsidR="001A48DE">
        <w:t>(maar wel een flyer laten afgeven); blijkbaar is die afspraak later veranderd.</w:t>
      </w:r>
    </w:p>
    <w:p w:rsidR="00A34B4A" w:rsidRDefault="00A34B4A" w:rsidP="00FA6084">
      <w:pPr>
        <w:ind w:left="349"/>
        <w:jc w:val="both"/>
      </w:pPr>
      <w:r>
        <w:t>Nicole zal antwoorden op het mailbericht en hierin ook BKO uitnodigen naar de werkgroep Voorschools Traject van 2 december 9u in de Botaniek, met het oog op nieuwe afspraken voor de tweede Openscholendag.</w:t>
      </w:r>
    </w:p>
    <w:p w:rsidR="00A34B4A" w:rsidRDefault="00A34B4A" w:rsidP="00FA6084">
      <w:pPr>
        <w:pStyle w:val="Lijstalinea"/>
        <w:numPr>
          <w:ilvl w:val="0"/>
          <w:numId w:val="13"/>
        </w:numPr>
        <w:jc w:val="both"/>
      </w:pPr>
      <w:r>
        <w:t xml:space="preserve">De tweede Openscholendag zal plaatsvinden op </w:t>
      </w:r>
      <w:r w:rsidRPr="00A34B4A">
        <w:rPr>
          <w:b/>
        </w:rPr>
        <w:t>vrijdag 7 februari</w:t>
      </w:r>
      <w:r>
        <w:t xml:space="preserve">. Op de werkgroep Voorschools Traject van 2 december bereiden we die voor: </w:t>
      </w:r>
    </w:p>
    <w:p w:rsidR="00A34B4A" w:rsidRDefault="00A34B4A" w:rsidP="00FA6084">
      <w:pPr>
        <w:pStyle w:val="Lijstalinea"/>
        <w:numPr>
          <w:ilvl w:val="1"/>
          <w:numId w:val="13"/>
        </w:numPr>
        <w:jc w:val="both"/>
      </w:pPr>
      <w:r>
        <w:t>zijn de diensten vertegenwoordigd en zo ja, waar en hoe?</w:t>
      </w:r>
    </w:p>
    <w:p w:rsidR="00A34B4A" w:rsidRDefault="005123E0" w:rsidP="00FA6084">
      <w:pPr>
        <w:pStyle w:val="Lijstalinea"/>
        <w:numPr>
          <w:ilvl w:val="1"/>
          <w:numId w:val="13"/>
        </w:numPr>
        <w:jc w:val="both"/>
      </w:pPr>
      <w:r>
        <w:t>welke huisbezoeken gebeuren er en hoe worden die verdeeld?</w:t>
      </w:r>
    </w:p>
    <w:p w:rsidR="005123E0" w:rsidRDefault="005123E0" w:rsidP="00FA6084">
      <w:pPr>
        <w:ind w:left="360"/>
        <w:jc w:val="both"/>
      </w:pPr>
      <w:r>
        <w:lastRenderedPageBreak/>
        <w:t xml:space="preserve">Wat de huisbezoeken betreft, is het kiezen tussen (1) wijkgebonden, zoals de voorbije twee jaren, waarbij alle gezinnen </w:t>
      </w:r>
      <w:r w:rsidR="00081E85">
        <w:t xml:space="preserve">per wijk </w:t>
      </w:r>
      <w:r>
        <w:t xml:space="preserve">met een instappend peutertje bezocht worden, </w:t>
      </w:r>
      <w:r w:rsidR="00081E85">
        <w:t>of</w:t>
      </w:r>
      <w:r>
        <w:t xml:space="preserve"> (2) alleen kansarme ouders, eventueel over heel de stad, op basis van een lijst van Kind &amp; Gezin. </w:t>
      </w:r>
      <w:r w:rsidR="003058D7">
        <w:t xml:space="preserve">In de geest van Schoolstart </w:t>
      </w:r>
      <w:r w:rsidR="00081E85">
        <w:t xml:space="preserve">doen we liever geen (stigmatiserende) selectie en </w:t>
      </w:r>
      <w:r w:rsidR="003058D7">
        <w:t xml:space="preserve">kiezen we voor (1) – dat zou dan waarschijnlijk de wijk Scheldekouter worden. </w:t>
      </w:r>
    </w:p>
    <w:p w:rsidR="003058D7" w:rsidRDefault="003058D7" w:rsidP="00FA6084">
      <w:pPr>
        <w:ind w:left="360"/>
        <w:jc w:val="both"/>
      </w:pPr>
      <w:r>
        <w:t>Aansluitend op de huisbezoeken kan eventueel ook nog en centraal onthaalmoment voorzien worden in Den Botaniek, hetzij voor hetzij tijdens de aanmeldingsperiode. Ook die datum moet beslist worden op 2 december, dan kan hiervoor uitgenodigd worden met een flyer die bij de mailing van december zal zitten (mailing december = brief naar alle ouders van kinderen geboren in 2018 + folder aanmelden + folder Openscholendag + flyer onthaalmoment Botaniek).</w:t>
      </w:r>
    </w:p>
    <w:p w:rsidR="00B14994" w:rsidRDefault="00B14994" w:rsidP="00FA6084">
      <w:pPr>
        <w:jc w:val="both"/>
      </w:pPr>
    </w:p>
    <w:p w:rsidR="002260C8" w:rsidRPr="00437ACC" w:rsidRDefault="002260C8" w:rsidP="00FA6084">
      <w:pPr>
        <w:pStyle w:val="Lijstalinea"/>
        <w:numPr>
          <w:ilvl w:val="0"/>
          <w:numId w:val="6"/>
        </w:numPr>
        <w:shd w:val="clear" w:color="auto" w:fill="F2F2F2" w:themeFill="background1" w:themeFillShade="F2"/>
        <w:spacing w:line="276" w:lineRule="auto"/>
        <w:ind w:left="0" w:firstLine="0"/>
        <w:jc w:val="both"/>
        <w:rPr>
          <w:rFonts w:cstheme="minorHAnsi"/>
          <w:b/>
        </w:rPr>
      </w:pPr>
      <w:r>
        <w:rPr>
          <w:rFonts w:cstheme="minorHAnsi"/>
          <w:b/>
        </w:rPr>
        <w:t>Inschrijvingsbeleid</w:t>
      </w:r>
    </w:p>
    <w:p w:rsidR="002260C8" w:rsidRDefault="002260C8" w:rsidP="00FA6084">
      <w:pPr>
        <w:pStyle w:val="Lijstalinea"/>
        <w:ind w:left="360"/>
        <w:jc w:val="both"/>
      </w:pPr>
    </w:p>
    <w:p w:rsidR="0011047D" w:rsidRPr="0011047D" w:rsidRDefault="00081E85" w:rsidP="00FA6084">
      <w:pPr>
        <w:pStyle w:val="Lijstalinea"/>
        <w:numPr>
          <w:ilvl w:val="0"/>
          <w:numId w:val="13"/>
        </w:numPr>
        <w:jc w:val="both"/>
        <w:rPr>
          <w:rFonts w:cstheme="minorHAnsi"/>
        </w:rPr>
      </w:pPr>
      <w:r>
        <w:t>Net voor de herfstvakantie verspreidde Schooldirect een bericht met de mededeling dat, op initi</w:t>
      </w:r>
      <w:r w:rsidR="0011047D">
        <w:t>a</w:t>
      </w:r>
      <w:r>
        <w:t xml:space="preserve">tief van de minister van onderwijs, de nieuwe inschrijvingsregels die goedgekeurd waren in mei 2019 </w:t>
      </w:r>
      <w:r w:rsidRPr="00081E85">
        <w:rPr>
          <w:rFonts w:cstheme="minorHAnsi"/>
        </w:rPr>
        <w:t xml:space="preserve">niet van kracht worden. In plaats daarvan worden de ‘oude’ regels terug van kracht, d.i. de regels die in voege waren tot eind 2018. Deze zijn terug te vinden, wat het basisonderwijs betreft,  in </w:t>
      </w:r>
      <w:hyperlink r:id="rId8" w:tgtFrame="_blank" w:history="1">
        <w:r w:rsidRPr="00081E85">
          <w:rPr>
            <w:rStyle w:val="Hyperlink"/>
            <w:rFonts w:cstheme="minorHAnsi"/>
            <w:color w:val="AB69BF"/>
          </w:rPr>
          <w:t>Omzendbrief inschrijvingsrecht in het basisonderwijs (BaO/2012/01)</w:t>
        </w:r>
      </w:hyperlink>
      <w:r w:rsidR="0011047D">
        <w:rPr>
          <w:rFonts w:cstheme="minorHAnsi"/>
          <w:color w:val="000000"/>
        </w:rPr>
        <w:t xml:space="preserve"> . Centraal is dat scholen die willen kunnen weigeren op basis van capaciteit, niet langer verplicht zijn om aan te melden. Ze mogen wel aanmelden, onder dezelfde voorwaarden als dat tot in 2018 kon. Ze krijgen tot 15 december de tijd om te beslissen of ze aanmelden of niet.</w:t>
      </w:r>
    </w:p>
    <w:p w:rsidR="00F31F55" w:rsidRDefault="0011047D" w:rsidP="00FA6084">
      <w:pPr>
        <w:ind w:left="360"/>
        <w:jc w:val="both"/>
        <w:rPr>
          <w:rFonts w:cstheme="minorHAnsi"/>
          <w:color w:val="000000"/>
        </w:rPr>
      </w:pPr>
      <w:r w:rsidRPr="0011047D">
        <w:rPr>
          <w:rFonts w:cstheme="minorHAnsi"/>
          <w:color w:val="000000"/>
        </w:rPr>
        <w:t xml:space="preserve">Aangezien de ‘nieuwe’ regels vervat waren in een decreet, is het nu nog wachten op een regelgevend initiatief. Mogelijk </w:t>
      </w:r>
      <w:r>
        <w:rPr>
          <w:rFonts w:cstheme="minorHAnsi"/>
          <w:color w:val="000000"/>
        </w:rPr>
        <w:t>bevat dit initiatief nog andere wijzigingen.</w:t>
      </w:r>
    </w:p>
    <w:p w:rsidR="0011047D" w:rsidRDefault="0011047D" w:rsidP="00FA6084">
      <w:pPr>
        <w:pStyle w:val="Lijstalinea"/>
        <w:numPr>
          <w:ilvl w:val="0"/>
          <w:numId w:val="13"/>
        </w:numPr>
        <w:jc w:val="both"/>
        <w:rPr>
          <w:rFonts w:cstheme="minorHAnsi"/>
        </w:rPr>
      </w:pPr>
      <w:r>
        <w:rPr>
          <w:rFonts w:cstheme="minorHAnsi"/>
        </w:rPr>
        <w:t xml:space="preserve">Ronse Basis blijft in elk geval centraal aanmelden. Zo werd het reeds aangekondigd aan de ouders en </w:t>
      </w:r>
      <w:r w:rsidR="00777D27">
        <w:rPr>
          <w:rFonts w:cstheme="minorHAnsi"/>
        </w:rPr>
        <w:t xml:space="preserve">het staat </w:t>
      </w:r>
      <w:r w:rsidR="002845C8">
        <w:rPr>
          <w:rFonts w:cstheme="minorHAnsi"/>
        </w:rPr>
        <w:t>bin</w:t>
      </w:r>
      <w:r w:rsidR="00D973DD">
        <w:rPr>
          <w:rFonts w:cstheme="minorHAnsi"/>
        </w:rPr>
        <w:t>n</w:t>
      </w:r>
      <w:r w:rsidR="002845C8">
        <w:rPr>
          <w:rFonts w:cstheme="minorHAnsi"/>
        </w:rPr>
        <w:t xml:space="preserve">en het LOP </w:t>
      </w:r>
      <w:r w:rsidR="00777D27">
        <w:rPr>
          <w:rFonts w:cstheme="minorHAnsi"/>
        </w:rPr>
        <w:t>n</w:t>
      </w:r>
      <w:r w:rsidR="00897999">
        <w:rPr>
          <w:rFonts w:cstheme="minorHAnsi"/>
        </w:rPr>
        <w:t>i</w:t>
      </w:r>
      <w:r w:rsidR="00777D27">
        <w:rPr>
          <w:rFonts w:cstheme="minorHAnsi"/>
        </w:rPr>
        <w:t xml:space="preserve">et ter discussie. </w:t>
      </w:r>
      <w:r w:rsidR="00897999">
        <w:rPr>
          <w:rFonts w:cstheme="minorHAnsi"/>
        </w:rPr>
        <w:t>Z</w:t>
      </w:r>
      <w:r>
        <w:rPr>
          <w:rFonts w:cstheme="minorHAnsi"/>
        </w:rPr>
        <w:t>elfs voor scholen die niet moeten weigeren</w:t>
      </w:r>
      <w:r w:rsidR="00897999">
        <w:rPr>
          <w:rFonts w:cstheme="minorHAnsi"/>
        </w:rPr>
        <w:t xml:space="preserve"> biedt het </w:t>
      </w:r>
      <w:r>
        <w:rPr>
          <w:rFonts w:cstheme="minorHAnsi"/>
        </w:rPr>
        <w:t xml:space="preserve">een aantal voordelen, bv. </w:t>
      </w:r>
      <w:r w:rsidR="00582987">
        <w:rPr>
          <w:rFonts w:cstheme="minorHAnsi"/>
        </w:rPr>
        <w:t>een school heeft reeds vroeg zicht op (bijna) al de nieuwe leerlingen.</w:t>
      </w:r>
    </w:p>
    <w:p w:rsidR="00582987" w:rsidRDefault="00582987" w:rsidP="00FA6084">
      <w:pPr>
        <w:ind w:left="360"/>
        <w:jc w:val="both"/>
        <w:rPr>
          <w:rFonts w:cstheme="minorHAnsi"/>
        </w:rPr>
      </w:pPr>
      <w:r>
        <w:rPr>
          <w:rFonts w:cstheme="minorHAnsi"/>
        </w:rPr>
        <w:t>Met het terugkeren naar de oude regels zal concreet weinig veranderen:</w:t>
      </w:r>
    </w:p>
    <w:p w:rsidR="00582987" w:rsidRDefault="00582987" w:rsidP="00FA6084">
      <w:pPr>
        <w:pStyle w:val="Lijstalinea"/>
        <w:numPr>
          <w:ilvl w:val="1"/>
          <w:numId w:val="13"/>
        </w:numPr>
        <w:jc w:val="both"/>
        <w:rPr>
          <w:rFonts w:cstheme="minorHAnsi"/>
        </w:rPr>
      </w:pPr>
      <w:r>
        <w:rPr>
          <w:rFonts w:cstheme="minorHAnsi"/>
        </w:rPr>
        <w:t xml:space="preserve">We blijven bij dezelfde tijdlijn. Alleen voor </w:t>
      </w:r>
      <w:r w:rsidR="00A96C0F">
        <w:rPr>
          <w:rFonts w:cstheme="minorHAnsi"/>
        </w:rPr>
        <w:t xml:space="preserve">de periode van de voorrangsgroepen (kinderen van dezelfde leefeenheid of KDL en kinderen van personeelsleden of KVP) in </w:t>
      </w:r>
      <w:r>
        <w:rPr>
          <w:rFonts w:cstheme="minorHAnsi"/>
        </w:rPr>
        <w:t>Serafijn en De Ringelwikke zal iets moeten veranderen, omdat de periode van inschrijven na aanmelden minimaal vijftien scho</w:t>
      </w:r>
      <w:r w:rsidR="00A96C0F">
        <w:rPr>
          <w:rFonts w:cstheme="minorHAnsi"/>
        </w:rPr>
        <w:t>o</w:t>
      </w:r>
      <w:r>
        <w:rPr>
          <w:rFonts w:cstheme="minorHAnsi"/>
        </w:rPr>
        <w:t>ldagen moet bevatten</w:t>
      </w:r>
      <w:r w:rsidR="00A96C0F">
        <w:rPr>
          <w:rFonts w:cstheme="minorHAnsi"/>
        </w:rPr>
        <w:t xml:space="preserve"> (voor de aanmeldingsperiode zelf hoeft dit niet)</w:t>
      </w:r>
      <w:r>
        <w:rPr>
          <w:rFonts w:cstheme="minorHAnsi"/>
        </w:rPr>
        <w:t>. Bijgevolg opteren we voor:</w:t>
      </w:r>
    </w:p>
    <w:p w:rsidR="00582987" w:rsidRDefault="00A96C0F" w:rsidP="00FA6084">
      <w:pPr>
        <w:pStyle w:val="Lijstalinea"/>
        <w:numPr>
          <w:ilvl w:val="2"/>
          <w:numId w:val="13"/>
        </w:numPr>
        <w:jc w:val="both"/>
        <w:rPr>
          <w:rFonts w:cstheme="minorHAnsi"/>
        </w:rPr>
      </w:pPr>
      <w:bookmarkStart w:id="1" w:name="_Hlk24096696"/>
      <w:r>
        <w:rPr>
          <w:rFonts w:cstheme="minorHAnsi"/>
        </w:rPr>
        <w:t>Aanmelden KDL &amp; KVP: 3–</w:t>
      </w:r>
      <w:r w:rsidR="002845C8">
        <w:rPr>
          <w:rFonts w:cstheme="minorHAnsi"/>
        </w:rPr>
        <w:t>22</w:t>
      </w:r>
      <w:r>
        <w:rPr>
          <w:rFonts w:cstheme="minorHAnsi"/>
        </w:rPr>
        <w:t xml:space="preserve"> februari</w:t>
      </w:r>
    </w:p>
    <w:p w:rsidR="00A96C0F" w:rsidRDefault="00A96C0F" w:rsidP="00FA6084">
      <w:pPr>
        <w:pStyle w:val="Lijstalinea"/>
        <w:numPr>
          <w:ilvl w:val="2"/>
          <w:numId w:val="13"/>
        </w:numPr>
        <w:jc w:val="both"/>
        <w:rPr>
          <w:rFonts w:cstheme="minorHAnsi"/>
        </w:rPr>
      </w:pPr>
      <w:r>
        <w:rPr>
          <w:rFonts w:cstheme="minorHAnsi"/>
        </w:rPr>
        <w:t>Inschrijven KDL &amp; KVP: 2-20 maart</w:t>
      </w:r>
    </w:p>
    <w:p w:rsidR="00A96C0F" w:rsidRDefault="00A96C0F" w:rsidP="00FA6084">
      <w:pPr>
        <w:pStyle w:val="Lijstalinea"/>
        <w:numPr>
          <w:ilvl w:val="2"/>
          <w:numId w:val="13"/>
        </w:numPr>
        <w:jc w:val="both"/>
        <w:rPr>
          <w:rFonts w:cstheme="minorHAnsi"/>
        </w:rPr>
      </w:pPr>
      <w:r>
        <w:rPr>
          <w:rFonts w:cstheme="minorHAnsi"/>
        </w:rPr>
        <w:t>Opvisperiode KDL &amp; KVP: 23-27 maart</w:t>
      </w:r>
    </w:p>
    <w:bookmarkEnd w:id="1"/>
    <w:p w:rsidR="00CF22BA" w:rsidRDefault="00CF22BA" w:rsidP="00FA6084">
      <w:pPr>
        <w:pStyle w:val="Lijstalinea"/>
        <w:numPr>
          <w:ilvl w:val="1"/>
          <w:numId w:val="13"/>
        </w:numPr>
        <w:jc w:val="both"/>
        <w:rPr>
          <w:rFonts w:cstheme="minorHAnsi"/>
        </w:rPr>
      </w:pPr>
      <w:r>
        <w:rPr>
          <w:rFonts w:cstheme="minorHAnsi"/>
        </w:rPr>
        <w:t xml:space="preserve">De centrale periode (aanmelden 2-31 maart, inschrijven 4-26 mei) voorziet geen opvisperiode, maar </w:t>
      </w:r>
      <w:r w:rsidR="00B568C0">
        <w:rPr>
          <w:rFonts w:cstheme="minorHAnsi"/>
        </w:rPr>
        <w:t xml:space="preserve">dit </w:t>
      </w:r>
      <w:r>
        <w:rPr>
          <w:rFonts w:cstheme="minorHAnsi"/>
        </w:rPr>
        <w:t>is op te vangen door de ouders van de toegewezen kinderen tijdig te contacteren, d.w.z. een week voor het afsluiten van de inschrijvingsperiode</w:t>
      </w:r>
      <w:r w:rsidR="00B568C0">
        <w:rPr>
          <w:rFonts w:cstheme="minorHAnsi"/>
        </w:rPr>
        <w:t>. Volgens de omzendbrief moeten de ouders van opgeviste kinderen 5 schooldagen te tijd hebben om in te kunnen schrijven.</w:t>
      </w:r>
    </w:p>
    <w:p w:rsidR="00897999" w:rsidRDefault="00897999" w:rsidP="00FA6084">
      <w:pPr>
        <w:pStyle w:val="Lijstalinea"/>
        <w:numPr>
          <w:ilvl w:val="1"/>
          <w:numId w:val="13"/>
        </w:numPr>
        <w:jc w:val="both"/>
        <w:rPr>
          <w:rFonts w:cstheme="minorHAnsi"/>
        </w:rPr>
      </w:pPr>
      <w:r>
        <w:rPr>
          <w:rFonts w:cstheme="minorHAnsi"/>
        </w:rPr>
        <w:t>Scholen moeten hun capaciteit niet allen bepalen maar ook meedelen</w:t>
      </w:r>
      <w:r w:rsidR="002845C8">
        <w:rPr>
          <w:rFonts w:cstheme="minorHAnsi"/>
        </w:rPr>
        <w:t xml:space="preserve">, voor de aanvang van de </w:t>
      </w:r>
      <w:r w:rsidR="00D973DD">
        <w:rPr>
          <w:rFonts w:cstheme="minorHAnsi"/>
        </w:rPr>
        <w:t>inschrijvingsperiode, dus in de loop van januari.</w:t>
      </w:r>
    </w:p>
    <w:p w:rsidR="00D973DD" w:rsidRDefault="00D973DD" w:rsidP="00FA6084">
      <w:pPr>
        <w:pStyle w:val="Lijstalinea"/>
        <w:numPr>
          <w:ilvl w:val="1"/>
          <w:numId w:val="13"/>
        </w:numPr>
        <w:jc w:val="both"/>
        <w:rPr>
          <w:rFonts w:cstheme="minorHAnsi"/>
        </w:rPr>
      </w:pPr>
      <w:r>
        <w:rPr>
          <w:rFonts w:cstheme="minorHAnsi"/>
        </w:rPr>
        <w:t>De disfunctiecommissie blijft dezelfde, nl. het Dagelijks Bestuur.</w:t>
      </w:r>
    </w:p>
    <w:p w:rsidR="00D973DD" w:rsidRDefault="00D973DD" w:rsidP="00FA6084">
      <w:pPr>
        <w:pStyle w:val="Lijstalinea"/>
        <w:ind w:left="1080"/>
        <w:jc w:val="both"/>
        <w:rPr>
          <w:rFonts w:cstheme="minorHAnsi"/>
        </w:rPr>
      </w:pPr>
    </w:p>
    <w:p w:rsidR="00D973DD" w:rsidRDefault="00D973DD" w:rsidP="00FA6084">
      <w:pPr>
        <w:pStyle w:val="Lijstalinea"/>
        <w:ind w:left="360"/>
        <w:jc w:val="both"/>
        <w:rPr>
          <w:rFonts w:cstheme="minorHAnsi"/>
        </w:rPr>
      </w:pPr>
    </w:p>
    <w:p w:rsidR="00D973DD" w:rsidRDefault="00D973DD" w:rsidP="00FA6084">
      <w:pPr>
        <w:pStyle w:val="Lijstalinea"/>
        <w:numPr>
          <w:ilvl w:val="0"/>
          <w:numId w:val="13"/>
        </w:numPr>
        <w:jc w:val="both"/>
        <w:rPr>
          <w:rFonts w:cstheme="minorHAnsi"/>
        </w:rPr>
      </w:pPr>
      <w:r>
        <w:rPr>
          <w:rFonts w:cstheme="minorHAnsi"/>
        </w:rPr>
        <w:t>Door de nieuwe wijziging is ook de deadline voor het melden van aanmeldingsprocedures opgeschoven, van 15 november naar 15 december.</w:t>
      </w:r>
    </w:p>
    <w:p w:rsidR="00D973DD" w:rsidRDefault="00D973DD" w:rsidP="00FA6084">
      <w:pPr>
        <w:pStyle w:val="Lijstalinea"/>
        <w:numPr>
          <w:ilvl w:val="0"/>
          <w:numId w:val="13"/>
        </w:numPr>
        <w:jc w:val="both"/>
        <w:rPr>
          <w:rFonts w:cstheme="minorHAnsi"/>
        </w:rPr>
      </w:pPr>
      <w:r>
        <w:rPr>
          <w:rFonts w:cstheme="minorHAnsi"/>
        </w:rPr>
        <w:t xml:space="preserve">Wat eventuele subsidiëring betreft, is er nog geen nieuws. Voor de stad en het LOP is het dus best om alvast de nodige budgetten te voorzien. De verdeling die we hierbij voorstellen, is te zien in </w:t>
      </w:r>
      <w:r>
        <w:rPr>
          <w:rFonts w:cstheme="minorHAnsi"/>
          <w:b/>
        </w:rPr>
        <w:t>bijlage 1</w:t>
      </w:r>
      <w:r>
        <w:rPr>
          <w:rFonts w:cstheme="minorHAnsi"/>
        </w:rPr>
        <w:t xml:space="preserve">. Dit moet uiteraard nog goedgekeurd worden </w:t>
      </w:r>
      <w:r w:rsidR="004B0824">
        <w:rPr>
          <w:rFonts w:cstheme="minorHAnsi"/>
        </w:rPr>
        <w:t>d</w:t>
      </w:r>
      <w:r>
        <w:rPr>
          <w:rFonts w:cstheme="minorHAnsi"/>
        </w:rPr>
        <w:t xml:space="preserve">oor het College van Burgemeester en Schepenen. Als schepen van Onderwijs doet Brigitte hiervoor het nodige. </w:t>
      </w:r>
    </w:p>
    <w:p w:rsidR="007638EF" w:rsidRDefault="000B6C24" w:rsidP="00FA6084">
      <w:pPr>
        <w:pStyle w:val="Lijstalinea"/>
        <w:numPr>
          <w:ilvl w:val="0"/>
          <w:numId w:val="13"/>
        </w:numPr>
        <w:jc w:val="both"/>
        <w:rPr>
          <w:rFonts w:cstheme="minorHAnsi"/>
        </w:rPr>
      </w:pPr>
      <w:r>
        <w:rPr>
          <w:rFonts w:cstheme="minorHAnsi"/>
        </w:rPr>
        <w:t xml:space="preserve">Door de late </w:t>
      </w:r>
      <w:r w:rsidR="00F35BCB">
        <w:rPr>
          <w:rFonts w:cstheme="minorHAnsi"/>
        </w:rPr>
        <w:t xml:space="preserve">ontwikkelingen qua regelgeving </w:t>
      </w:r>
      <w:r w:rsidR="007638EF">
        <w:rPr>
          <w:rFonts w:cstheme="minorHAnsi"/>
        </w:rPr>
        <w:t>besluiten we om voorlopig geen nieuw ontwerp van folder en affiche te maken.</w:t>
      </w:r>
      <w:r w:rsidR="00F35BCB">
        <w:rPr>
          <w:rFonts w:cstheme="minorHAnsi"/>
        </w:rPr>
        <w:t xml:space="preserve"> </w:t>
      </w:r>
      <w:r w:rsidR="007638EF">
        <w:rPr>
          <w:rFonts w:cstheme="minorHAnsi"/>
        </w:rPr>
        <w:t>A</w:t>
      </w:r>
      <w:r w:rsidR="00F35BCB">
        <w:rPr>
          <w:rFonts w:cstheme="minorHAnsi"/>
        </w:rPr>
        <w:t xml:space="preserve">ansluitend op de mededeling van de minister moet nu </w:t>
      </w:r>
      <w:r w:rsidR="007638EF">
        <w:rPr>
          <w:rFonts w:cstheme="minorHAnsi"/>
        </w:rPr>
        <w:t>immers</w:t>
      </w:r>
      <w:r w:rsidR="00F35BCB">
        <w:rPr>
          <w:rFonts w:cstheme="minorHAnsi"/>
        </w:rPr>
        <w:t xml:space="preserve"> nog een wetgevend initiatief volgen waarvan we de inhoud nog niet met zekerheid kennen. </w:t>
      </w:r>
      <w:r w:rsidR="007638EF">
        <w:rPr>
          <w:rFonts w:cstheme="minorHAnsi"/>
        </w:rPr>
        <w:t>Bovendien</w:t>
      </w:r>
      <w:r w:rsidR="00F35BCB">
        <w:rPr>
          <w:rFonts w:cstheme="minorHAnsi"/>
        </w:rPr>
        <w:t xml:space="preserve"> willen </w:t>
      </w:r>
      <w:r w:rsidR="007638EF">
        <w:rPr>
          <w:rFonts w:cstheme="minorHAnsi"/>
        </w:rPr>
        <w:t>we</w:t>
      </w:r>
      <w:r w:rsidR="00F35BCB">
        <w:rPr>
          <w:rFonts w:cstheme="minorHAnsi"/>
        </w:rPr>
        <w:t xml:space="preserve"> dat de folders </w:t>
      </w:r>
      <w:r w:rsidR="007638EF">
        <w:rPr>
          <w:rFonts w:cstheme="minorHAnsi"/>
        </w:rPr>
        <w:t>reeds</w:t>
      </w:r>
      <w:r w:rsidR="00F35BCB">
        <w:rPr>
          <w:rFonts w:cstheme="minorHAnsi"/>
        </w:rPr>
        <w:t xml:space="preserve"> half december verspreid kunnen worden</w:t>
      </w:r>
      <w:r w:rsidR="007638EF">
        <w:rPr>
          <w:rFonts w:cstheme="minorHAnsi"/>
        </w:rPr>
        <w:t xml:space="preserve"> met het oog op een ruime bekendmaking, o.a. ook via de huisbezoeken kaderend in het voorschools traject. Half december is te</w:t>
      </w:r>
      <w:r w:rsidR="00F35BCB">
        <w:rPr>
          <w:rFonts w:cstheme="minorHAnsi"/>
        </w:rPr>
        <w:t xml:space="preserve"> kort dag</w:t>
      </w:r>
      <w:r w:rsidR="00200325">
        <w:rPr>
          <w:rFonts w:cstheme="minorHAnsi"/>
        </w:rPr>
        <w:t xml:space="preserve"> </w:t>
      </w:r>
      <w:r w:rsidR="007638EF">
        <w:rPr>
          <w:rFonts w:cstheme="minorHAnsi"/>
        </w:rPr>
        <w:t>om e</w:t>
      </w:r>
      <w:r w:rsidR="00200325">
        <w:rPr>
          <w:rFonts w:cstheme="minorHAnsi"/>
        </w:rPr>
        <w:t xml:space="preserve">en </w:t>
      </w:r>
      <w:r w:rsidR="007638EF">
        <w:rPr>
          <w:rFonts w:cstheme="minorHAnsi"/>
        </w:rPr>
        <w:t>doordacht nieuw ontwerp te kunnen maken. We wachten beter met een nieuw ontwerp tot er meer stabiliteit is in de regelgeving inschrijvingsbeleid. Luc stuurt de folder rond naar de leden van het Dagelijks Bestuur vooraleer de opdracht to</w:t>
      </w:r>
      <w:r w:rsidR="007947F2">
        <w:rPr>
          <w:rFonts w:cstheme="minorHAnsi"/>
        </w:rPr>
        <w:t>t</w:t>
      </w:r>
      <w:r w:rsidR="007638EF">
        <w:rPr>
          <w:rFonts w:cstheme="minorHAnsi"/>
        </w:rPr>
        <w:t xml:space="preserve"> drukken gegeven wordt.</w:t>
      </w:r>
    </w:p>
    <w:p w:rsidR="00F01483" w:rsidRDefault="00F01483" w:rsidP="00FA6084">
      <w:pPr>
        <w:pStyle w:val="Lijstalinea"/>
        <w:ind w:left="360"/>
        <w:jc w:val="both"/>
        <w:rPr>
          <w:rFonts w:cstheme="minorHAnsi"/>
        </w:rPr>
      </w:pPr>
    </w:p>
    <w:p w:rsidR="007947F2" w:rsidRPr="00437ACC" w:rsidRDefault="007947F2" w:rsidP="00FA6084">
      <w:pPr>
        <w:pStyle w:val="Lijstalinea"/>
        <w:numPr>
          <w:ilvl w:val="0"/>
          <w:numId w:val="6"/>
        </w:numPr>
        <w:shd w:val="clear" w:color="auto" w:fill="F2F2F2" w:themeFill="background1" w:themeFillShade="F2"/>
        <w:spacing w:line="276" w:lineRule="auto"/>
        <w:ind w:left="0" w:firstLine="0"/>
        <w:jc w:val="both"/>
        <w:rPr>
          <w:rFonts w:cstheme="minorHAnsi"/>
          <w:b/>
        </w:rPr>
      </w:pPr>
      <w:r>
        <w:rPr>
          <w:rFonts w:cstheme="minorHAnsi"/>
          <w:b/>
        </w:rPr>
        <w:t>Zittenblijven en schoolse vertraging</w:t>
      </w:r>
    </w:p>
    <w:p w:rsidR="00B568C0" w:rsidRDefault="00B568C0" w:rsidP="00FA6084">
      <w:pPr>
        <w:pStyle w:val="Lijstalinea"/>
        <w:ind w:left="360"/>
        <w:jc w:val="both"/>
        <w:rPr>
          <w:rFonts w:cstheme="minorHAnsi"/>
        </w:rPr>
      </w:pPr>
    </w:p>
    <w:p w:rsidR="007947F2" w:rsidRDefault="007947F2" w:rsidP="00FA6084">
      <w:pPr>
        <w:pStyle w:val="Lijstalinea"/>
        <w:numPr>
          <w:ilvl w:val="0"/>
          <w:numId w:val="15"/>
        </w:numPr>
        <w:jc w:val="both"/>
        <w:rPr>
          <w:rFonts w:cstheme="minorHAnsi"/>
        </w:rPr>
      </w:pPr>
      <w:r>
        <w:rPr>
          <w:rFonts w:cstheme="minorHAnsi"/>
        </w:rPr>
        <w:t xml:space="preserve">Zoals vorige keer afgesproken heeft Luc nog wat specifiekere data verzameld rond zittenblijven en schoolse vertraging in Ronse basisonderwijs. In de tabellen en grafieken op </w:t>
      </w:r>
      <w:r w:rsidRPr="007947F2">
        <w:rPr>
          <w:rFonts w:cstheme="minorHAnsi"/>
          <w:b/>
        </w:rPr>
        <w:t>bijlagen 2 en 3</w:t>
      </w:r>
      <w:r>
        <w:rPr>
          <w:rFonts w:cstheme="minorHAnsi"/>
        </w:rPr>
        <w:t xml:space="preserve"> worden de data voor zittenblijven en schoolse vertraging van de laatste 10 schooljaren gekoppeld aan nationaliteit, onderwijsnet en leerjaar. Dit levert verrassende resultaten op, bijvoorbeeld:</w:t>
      </w:r>
    </w:p>
    <w:p w:rsidR="007947F2" w:rsidRDefault="007947F2" w:rsidP="00FA6084">
      <w:pPr>
        <w:pStyle w:val="Lijstalinea"/>
        <w:numPr>
          <w:ilvl w:val="1"/>
          <w:numId w:val="15"/>
        </w:numPr>
        <w:jc w:val="both"/>
        <w:rPr>
          <w:rFonts w:cstheme="minorHAnsi"/>
        </w:rPr>
      </w:pPr>
      <w:r>
        <w:rPr>
          <w:rFonts w:cstheme="minorHAnsi"/>
        </w:rPr>
        <w:t xml:space="preserve">dat de gunstige, neergaande evolutie die we in het algemeen constateren niet van toepassing is op niet-Belgen. In plaats van nationaliteit hadden we hier liever de factor thuistaal in rekening gebracht, maar dit kan niet rechtstreeks in Dataloep. Luc probeert </w:t>
      </w:r>
      <w:r w:rsidR="005479E0">
        <w:rPr>
          <w:rFonts w:cstheme="minorHAnsi"/>
        </w:rPr>
        <w:t xml:space="preserve">die data wel nog te bekomen. </w:t>
      </w:r>
    </w:p>
    <w:p w:rsidR="00B568C0" w:rsidRDefault="005479E0" w:rsidP="00FA6084">
      <w:pPr>
        <w:pStyle w:val="Lijstalinea"/>
        <w:numPr>
          <w:ilvl w:val="1"/>
          <w:numId w:val="15"/>
        </w:numPr>
        <w:jc w:val="both"/>
        <w:rPr>
          <w:rFonts w:cstheme="minorHAnsi"/>
        </w:rPr>
      </w:pPr>
      <w:r w:rsidRPr="005479E0">
        <w:rPr>
          <w:rFonts w:cstheme="minorHAnsi"/>
        </w:rPr>
        <w:t xml:space="preserve">dat de neergaande evolutie alleen heeft plaatsgevonden in het GO! Op 10 jaar tijd is het zittenblijven gedaald tot een kwart van het oorspronkelijke </w:t>
      </w:r>
      <w:r>
        <w:rPr>
          <w:rFonts w:cstheme="minorHAnsi"/>
        </w:rPr>
        <w:t>aantal; hetzelfde geldt voor schoolse achterstand van meer dan één jaar. In het vrij onderwijs zijn de procentuele aantallen over de jaren stabiel gebleven.</w:t>
      </w:r>
    </w:p>
    <w:p w:rsidR="005479E0" w:rsidRDefault="00612636" w:rsidP="00FA6084">
      <w:pPr>
        <w:pStyle w:val="Lijstalinea"/>
        <w:numPr>
          <w:ilvl w:val="0"/>
          <w:numId w:val="15"/>
        </w:numPr>
        <w:jc w:val="both"/>
        <w:rPr>
          <w:rFonts w:cstheme="minorHAnsi"/>
        </w:rPr>
      </w:pPr>
      <w:r>
        <w:rPr>
          <w:rFonts w:cstheme="minorHAnsi"/>
        </w:rPr>
        <w:t xml:space="preserve">We zullen de cijfers nog verder verfijnen naar thuistaal. </w:t>
      </w:r>
      <w:r w:rsidR="005479E0">
        <w:rPr>
          <w:rFonts w:cstheme="minorHAnsi"/>
        </w:rPr>
        <w:t>Een belangrijke factor in dit verhaal is</w:t>
      </w:r>
      <w:r>
        <w:rPr>
          <w:rFonts w:cstheme="minorHAnsi"/>
        </w:rPr>
        <w:t xml:space="preserve"> immers</w:t>
      </w:r>
      <w:r w:rsidR="005479E0">
        <w:rPr>
          <w:rFonts w:cstheme="minorHAnsi"/>
        </w:rPr>
        <w:t xml:space="preserve"> taalachterstand.</w:t>
      </w:r>
      <w:r w:rsidR="00CC4177">
        <w:rPr>
          <w:rFonts w:cstheme="minorHAnsi"/>
        </w:rPr>
        <w:t xml:space="preserve"> </w:t>
      </w:r>
    </w:p>
    <w:p w:rsidR="00CC4177" w:rsidRDefault="00CC4177" w:rsidP="00FA6084">
      <w:pPr>
        <w:pStyle w:val="Lijstalinea"/>
        <w:numPr>
          <w:ilvl w:val="1"/>
          <w:numId w:val="15"/>
        </w:numPr>
        <w:jc w:val="both"/>
        <w:rPr>
          <w:rFonts w:cstheme="minorHAnsi"/>
        </w:rPr>
      </w:pPr>
      <w:r>
        <w:rPr>
          <w:rFonts w:cstheme="minorHAnsi"/>
        </w:rPr>
        <w:t xml:space="preserve">Op de scholen gebeurt heel wat </w:t>
      </w:r>
      <w:r w:rsidR="00644AA8">
        <w:rPr>
          <w:rFonts w:cstheme="minorHAnsi"/>
        </w:rPr>
        <w:t xml:space="preserve">(boekenklasjes, verteltassen…) maar dit moet ook thuis een vervolg krijgen. Anderstalige kinderen worden in hun leefomgeving vaak niet gestimuleerd, zeker niet in Ronse waar ook de straattaal vaak het Frans is. </w:t>
      </w:r>
      <w:r w:rsidR="00BE4E5C">
        <w:rPr>
          <w:rFonts w:cstheme="minorHAnsi"/>
        </w:rPr>
        <w:t xml:space="preserve">Ouders hebben echter niet altijd de mogelijkheden om </w:t>
      </w:r>
      <w:r w:rsidR="00507E9F">
        <w:rPr>
          <w:rFonts w:cstheme="minorHAnsi"/>
        </w:rPr>
        <w:t xml:space="preserve">hun kinderen daarin te helpen, bv. omdat ze zelf analfabeet zijn, vanuit armoede in ‘overlevingsmodus’ leven… </w:t>
      </w:r>
      <w:r w:rsidR="00BE4E5C">
        <w:rPr>
          <w:rFonts w:cstheme="minorHAnsi"/>
        </w:rPr>
        <w:t xml:space="preserve"> </w:t>
      </w:r>
      <w:r w:rsidR="00A843C3">
        <w:rPr>
          <w:rFonts w:cstheme="minorHAnsi"/>
        </w:rPr>
        <w:t>Volgens wetenschappelijk onderzoek</w:t>
      </w:r>
      <w:r w:rsidR="00644AA8">
        <w:rPr>
          <w:rFonts w:cstheme="minorHAnsi"/>
        </w:rPr>
        <w:t xml:space="preserve"> is </w:t>
      </w:r>
      <w:r w:rsidR="00A843C3">
        <w:rPr>
          <w:rFonts w:cstheme="minorHAnsi"/>
        </w:rPr>
        <w:t xml:space="preserve">het </w:t>
      </w:r>
      <w:r w:rsidR="00644AA8">
        <w:rPr>
          <w:rFonts w:cstheme="minorHAnsi"/>
        </w:rPr>
        <w:t xml:space="preserve">ook geen goede zaak als anderstalige kinderen thuis geconfronteerd zouden worden met een gebrekkig Nederlands. Het is </w:t>
      </w:r>
      <w:r w:rsidR="00507E9F">
        <w:rPr>
          <w:rFonts w:cstheme="minorHAnsi"/>
        </w:rPr>
        <w:t xml:space="preserve">dan beter </w:t>
      </w:r>
      <w:r w:rsidR="00644AA8">
        <w:rPr>
          <w:rFonts w:cstheme="minorHAnsi"/>
        </w:rPr>
        <w:t xml:space="preserve">dat ze </w:t>
      </w:r>
      <w:r w:rsidR="00507E9F">
        <w:rPr>
          <w:rFonts w:cstheme="minorHAnsi"/>
        </w:rPr>
        <w:t>hun</w:t>
      </w:r>
      <w:r w:rsidR="00644AA8">
        <w:rPr>
          <w:rFonts w:cstheme="minorHAnsi"/>
        </w:rPr>
        <w:t xml:space="preserve"> moedertaal goed ontwikkelen, omdat dit hun referentiepunt is voor het leren van </w:t>
      </w:r>
      <w:r w:rsidR="00A843C3">
        <w:rPr>
          <w:rFonts w:cstheme="minorHAnsi"/>
        </w:rPr>
        <w:t>elke andere taal.</w:t>
      </w:r>
      <w:r w:rsidR="004F5D05">
        <w:rPr>
          <w:rFonts w:cstheme="minorHAnsi"/>
        </w:rPr>
        <w:t xml:space="preserve"> </w:t>
      </w:r>
      <w:r w:rsidR="00FA6084">
        <w:rPr>
          <w:rFonts w:cstheme="minorHAnsi"/>
        </w:rPr>
        <w:t>Maar zelfs dat is vaak een probleem: ouders babbelen soms niet met hun kinderen omdat ze niet weten dat dat goed voor ze is.</w:t>
      </w:r>
    </w:p>
    <w:p w:rsidR="004F5D05" w:rsidRDefault="004F5D05" w:rsidP="00FA6084">
      <w:pPr>
        <w:pStyle w:val="Lijstalinea"/>
        <w:numPr>
          <w:ilvl w:val="1"/>
          <w:numId w:val="15"/>
        </w:numPr>
        <w:jc w:val="both"/>
        <w:rPr>
          <w:rFonts w:cstheme="minorHAnsi"/>
        </w:rPr>
      </w:pPr>
      <w:r>
        <w:rPr>
          <w:rFonts w:cstheme="minorHAnsi"/>
        </w:rPr>
        <w:t>Alternatieven op het gebied van vrije tijd zijn schaars. Televisie of sociale media zijn wel toegankelijk, maar zijn qua taalgebruik passief en brengen daardoor weinig bij op taalvlak.</w:t>
      </w:r>
      <w:r w:rsidR="00FA6084">
        <w:rPr>
          <w:rFonts w:cstheme="minorHAnsi"/>
        </w:rPr>
        <w:t xml:space="preserve"> </w:t>
      </w:r>
    </w:p>
    <w:p w:rsidR="00FA6084" w:rsidRDefault="00FA6084" w:rsidP="00FA6084">
      <w:pPr>
        <w:pStyle w:val="Lijstalinea"/>
        <w:numPr>
          <w:ilvl w:val="1"/>
          <w:numId w:val="15"/>
        </w:numPr>
        <w:jc w:val="both"/>
        <w:rPr>
          <w:rFonts w:cstheme="minorHAnsi"/>
        </w:rPr>
      </w:pPr>
      <w:r>
        <w:rPr>
          <w:rFonts w:cstheme="minorHAnsi"/>
        </w:rPr>
        <w:t xml:space="preserve">Hebben kinderen in het onderwijs zelf </w:t>
      </w:r>
      <w:r w:rsidR="000437F1">
        <w:rPr>
          <w:rFonts w:cstheme="minorHAnsi"/>
        </w:rPr>
        <w:t xml:space="preserve">wel </w:t>
      </w:r>
      <w:r>
        <w:rPr>
          <w:rFonts w:cstheme="minorHAnsi"/>
        </w:rPr>
        <w:t>genoeg kansen op actief taalgebruik</w:t>
      </w:r>
      <w:r w:rsidR="000437F1">
        <w:rPr>
          <w:rFonts w:cstheme="minorHAnsi"/>
        </w:rPr>
        <w:t>?</w:t>
      </w:r>
      <w:r>
        <w:rPr>
          <w:rFonts w:cstheme="minorHAnsi"/>
        </w:rPr>
        <w:t xml:space="preserve"> In grotere klassen is dat onvermijdelijk minder het geval</w:t>
      </w:r>
      <w:r w:rsidR="002303B1">
        <w:rPr>
          <w:rFonts w:cstheme="minorHAnsi"/>
        </w:rPr>
        <w:t xml:space="preserve">, zoals ook de documentaire </w:t>
      </w:r>
      <w:r w:rsidR="002303B1">
        <w:rPr>
          <w:rFonts w:cstheme="minorHAnsi"/>
          <w:i/>
        </w:rPr>
        <w:t>Over de streep</w:t>
      </w:r>
      <w:r w:rsidR="002303B1">
        <w:rPr>
          <w:rFonts w:cstheme="minorHAnsi"/>
        </w:rPr>
        <w:t xml:space="preserve"> liet zien.</w:t>
      </w:r>
    </w:p>
    <w:p w:rsidR="00644AA8" w:rsidRDefault="00644AA8" w:rsidP="00FA6084">
      <w:pPr>
        <w:pStyle w:val="Lijstalinea"/>
        <w:numPr>
          <w:ilvl w:val="1"/>
          <w:numId w:val="15"/>
        </w:numPr>
        <w:jc w:val="both"/>
        <w:rPr>
          <w:rFonts w:cstheme="minorHAnsi"/>
        </w:rPr>
      </w:pPr>
      <w:r>
        <w:rPr>
          <w:rFonts w:cstheme="minorHAnsi"/>
        </w:rPr>
        <w:lastRenderedPageBreak/>
        <w:t>Wanneer leerlingen vanuit het Franstalig onderwijs instromen op een leeftijd van 7 jaar of ouder, neemt het risico op blijvende achterstand sterk toe</w:t>
      </w:r>
      <w:r w:rsidR="00BE4E5C">
        <w:rPr>
          <w:rFonts w:cstheme="minorHAnsi"/>
        </w:rPr>
        <w:t>. Kunnen wij, in samenwerking met het Franstalig onderwijs in Ronse, proberen dit soort situaties te vermijden? Nog moeilijker wanneer ouders hun eentalig Franse kinderen willen in schrijven in het Nederlandstalig secundair onderwijs of werk willen vinden op de Nederlandstalige arbeidsmarkt.</w:t>
      </w:r>
    </w:p>
    <w:p w:rsidR="00644AA8" w:rsidRDefault="00644AA8" w:rsidP="00FA6084">
      <w:pPr>
        <w:pStyle w:val="Geenafstand"/>
        <w:numPr>
          <w:ilvl w:val="0"/>
          <w:numId w:val="15"/>
        </w:numPr>
        <w:jc w:val="both"/>
      </w:pPr>
      <w:r>
        <w:t xml:space="preserve">Voor sommige leerlingen </w:t>
      </w:r>
      <w:r w:rsidR="00BE4E5C">
        <w:t xml:space="preserve">en op korte termijn </w:t>
      </w:r>
      <w:r w:rsidR="00A843C3">
        <w:t>kan een jaar zittenblijven om de taalachterstand bij te werken nuttig zijn; dit zal sterk afhangen van de individuele taalcompetenties en de thuisomgeving</w:t>
      </w:r>
      <w:r w:rsidR="00A0082E">
        <w:t>.</w:t>
      </w:r>
      <w:r w:rsidR="00A843C3">
        <w:t xml:space="preserve"> </w:t>
      </w:r>
      <w:r w:rsidR="00BE4E5C">
        <w:t>In situaties van kansarmoede – en vaak is dit het geval bij schoolse achterstand – en op langere termijn is het effect negatief. Dan</w:t>
      </w:r>
      <w:r w:rsidR="00A843C3">
        <w:t xml:space="preserve"> verhoogt zittenblijven en schoolse vertraging de kans op ongekwalificeerde uitstroom. Goedroen Juchtmans, spreker op onze Algemene Vergadering, vermeldt daarover volgende gegevens: </w:t>
      </w:r>
    </w:p>
    <w:p w:rsidR="00A843C3" w:rsidRPr="00A843C3" w:rsidRDefault="00A843C3" w:rsidP="00FA6084">
      <w:pPr>
        <w:pStyle w:val="Geenafstand"/>
        <w:numPr>
          <w:ilvl w:val="0"/>
          <w:numId w:val="18"/>
        </w:numPr>
        <w:jc w:val="both"/>
        <w:rPr>
          <w:rFonts w:ascii="Times New Roman" w:hAnsi="Times New Roman" w:cs="Times New Roman"/>
          <w:lang w:eastAsia="nl-BE"/>
        </w:rPr>
      </w:pPr>
      <w:r w:rsidRPr="00A843C3">
        <w:rPr>
          <w:lang w:eastAsia="nl-BE"/>
        </w:rPr>
        <w:t>1x blijven zitten = 2</w:t>
      </w:r>
      <w:r w:rsidR="00BE4E5C">
        <w:rPr>
          <w:lang w:eastAsia="nl-BE"/>
        </w:rPr>
        <w:t xml:space="preserve"> tot </w:t>
      </w:r>
      <w:r w:rsidRPr="00A843C3">
        <w:rPr>
          <w:lang w:eastAsia="nl-BE"/>
        </w:rPr>
        <w:t>50% meer kans op ongekwalificeerde uitstroom (studies zijn hier niet eenduidig over)</w:t>
      </w:r>
    </w:p>
    <w:p w:rsidR="00A843C3" w:rsidRPr="00A843C3" w:rsidRDefault="00A843C3" w:rsidP="00FA6084">
      <w:pPr>
        <w:pStyle w:val="Geenafstand"/>
        <w:numPr>
          <w:ilvl w:val="0"/>
          <w:numId w:val="18"/>
        </w:numPr>
        <w:jc w:val="both"/>
        <w:rPr>
          <w:rFonts w:ascii="Times New Roman" w:hAnsi="Times New Roman" w:cs="Times New Roman"/>
          <w:lang w:eastAsia="nl-BE"/>
        </w:rPr>
      </w:pPr>
      <w:r w:rsidRPr="00A843C3">
        <w:rPr>
          <w:lang w:eastAsia="nl-BE"/>
        </w:rPr>
        <w:t>2x blijven zitten = 90% meer kans op ongekwalificeerde uitstroom</w:t>
      </w:r>
    </w:p>
    <w:p w:rsidR="00644AA8" w:rsidRPr="000437F1" w:rsidRDefault="00A843C3" w:rsidP="000437F1">
      <w:pPr>
        <w:pStyle w:val="Geenafstand"/>
        <w:ind w:left="360"/>
        <w:jc w:val="both"/>
      </w:pPr>
      <w:r>
        <w:t xml:space="preserve">Vandaar ook enige bezorgdheid over de plannen </w:t>
      </w:r>
      <w:bookmarkStart w:id="2" w:name="_GoBack"/>
      <w:bookmarkEnd w:id="2"/>
      <w:r>
        <w:t xml:space="preserve">om een verplicht taalbadjaar in te lassen voor derdekleuters die onvoldoende zouden scoren op een taaltest. </w:t>
      </w:r>
      <w:r w:rsidR="00BE4E5C">
        <w:t>Mogelijk kunnen wij daaromtrent vanuit Ronse een signaal sturen</w:t>
      </w:r>
    </w:p>
    <w:p w:rsidR="000437F1" w:rsidRPr="000437F1" w:rsidRDefault="000437F1" w:rsidP="000437F1">
      <w:pPr>
        <w:pStyle w:val="Lijstalinea"/>
        <w:numPr>
          <w:ilvl w:val="0"/>
          <w:numId w:val="19"/>
        </w:numPr>
        <w:jc w:val="both"/>
        <w:rPr>
          <w:rFonts w:cstheme="minorHAnsi"/>
        </w:rPr>
      </w:pPr>
      <w:r>
        <w:rPr>
          <w:rFonts w:cstheme="minorHAnsi"/>
        </w:rPr>
        <w:t xml:space="preserve">Qua datum voor een pedagogische studiedag denken we momenteel aan 21 oktober 2020 (voorkeur) of 28 oktober 2020. We willen graag een datum voor eind 2020 omdat de convenant voor de samenwerking tussen stad Ronse en Samenlevingsopbouw eind 2020 een einde neemt. De locatie zou de Ververij zijn, daar is genoeg ruimte voor de 200 à 300 mensen die we verwachten. </w:t>
      </w:r>
    </w:p>
    <w:p w:rsidR="000437F1" w:rsidRPr="000437F1" w:rsidRDefault="000437F1" w:rsidP="000437F1">
      <w:pPr>
        <w:pStyle w:val="Lijstalinea"/>
        <w:numPr>
          <w:ilvl w:val="0"/>
          <w:numId w:val="19"/>
        </w:numPr>
        <w:jc w:val="both"/>
        <w:rPr>
          <w:rFonts w:cstheme="minorHAnsi"/>
        </w:rPr>
      </w:pPr>
      <w:r>
        <w:rPr>
          <w:rFonts w:cstheme="minorHAnsi"/>
        </w:rPr>
        <w:t>Ter voorbereiding creëren we een werkgroep die maandelijks zal samenkomen. Luc verspre</w:t>
      </w:r>
      <w:r w:rsidR="00547679">
        <w:rPr>
          <w:rFonts w:cstheme="minorHAnsi"/>
        </w:rPr>
        <w:t>id</w:t>
      </w:r>
      <w:r>
        <w:rPr>
          <w:rFonts w:cstheme="minorHAnsi"/>
        </w:rPr>
        <w:t>t doodles om de data vast te leggen.</w:t>
      </w:r>
    </w:p>
    <w:p w:rsidR="00366EC0" w:rsidRDefault="00366EC0" w:rsidP="00FA6084">
      <w:pPr>
        <w:jc w:val="both"/>
      </w:pPr>
    </w:p>
    <w:p w:rsidR="00A75E7B" w:rsidRPr="00437ACC" w:rsidRDefault="00A75E7B" w:rsidP="00A75E7B">
      <w:pPr>
        <w:pStyle w:val="Lijstalinea"/>
        <w:numPr>
          <w:ilvl w:val="0"/>
          <w:numId w:val="6"/>
        </w:numPr>
        <w:shd w:val="clear" w:color="auto" w:fill="F2F2F2" w:themeFill="background1" w:themeFillShade="F2"/>
        <w:spacing w:line="276" w:lineRule="auto"/>
        <w:ind w:left="0" w:firstLine="0"/>
        <w:jc w:val="both"/>
        <w:rPr>
          <w:rFonts w:cstheme="minorHAnsi"/>
          <w:b/>
        </w:rPr>
      </w:pPr>
      <w:r>
        <w:rPr>
          <w:rFonts w:cstheme="minorHAnsi"/>
          <w:b/>
        </w:rPr>
        <w:t>Varia</w:t>
      </w:r>
    </w:p>
    <w:p w:rsidR="00A75E7B" w:rsidRDefault="00A75E7B" w:rsidP="00A75E7B">
      <w:pPr>
        <w:jc w:val="both"/>
      </w:pPr>
    </w:p>
    <w:p w:rsidR="00A75E7B" w:rsidRDefault="00A75E7B" w:rsidP="00A75E7B">
      <w:pPr>
        <w:pStyle w:val="Lijstalinea"/>
        <w:numPr>
          <w:ilvl w:val="1"/>
          <w:numId w:val="7"/>
        </w:numPr>
        <w:jc w:val="both"/>
      </w:pPr>
      <w:r>
        <w:t>Basisschool Serafijn meldt dat zij een nieuwe coördinator heeft, nl. Didier Van de Walle. Kim Mees heeft een andere job</w:t>
      </w:r>
    </w:p>
    <w:p w:rsidR="00A75E7B" w:rsidRDefault="00A75E7B" w:rsidP="00A75E7B">
      <w:pPr>
        <w:pStyle w:val="Lijstalinea"/>
        <w:numPr>
          <w:ilvl w:val="1"/>
          <w:numId w:val="7"/>
        </w:numPr>
        <w:jc w:val="both"/>
      </w:pPr>
      <w:r>
        <w:t>Liselot meldt dat in de convenant tussen stad en Kind &amp; Preventie geen middelen meer voorzien zijn voor de spelotheek. Ofwel sluit de spelotheek eind december, ofwel eind april.</w:t>
      </w:r>
    </w:p>
    <w:p w:rsidR="00A75E7B" w:rsidRDefault="00A75E7B" w:rsidP="00A75E7B">
      <w:pPr>
        <w:pStyle w:val="Lijstalinea"/>
        <w:numPr>
          <w:ilvl w:val="1"/>
          <w:numId w:val="7"/>
        </w:numPr>
        <w:jc w:val="both"/>
      </w:pPr>
      <w:r>
        <w:t>Vanaf 1 november z</w:t>
      </w:r>
      <w:r w:rsidR="004C2C23">
        <w:t>ou</w:t>
      </w:r>
      <w:r>
        <w:t xml:space="preserve"> er een nieuwe coördinator zijn voor Huis van het Kind,  nL Siska De Groote.</w:t>
      </w:r>
      <w:r w:rsidR="004C2C23">
        <w:t xml:space="preserve"> </w:t>
      </w:r>
      <w:r w:rsidR="00F76E33">
        <w:t>Volgens Kind &amp; Preventie was d</w:t>
      </w:r>
      <w:r w:rsidR="004C2C23">
        <w:t xml:space="preserve">e communicatie rond deze overgang vanwege de stad </w:t>
      </w:r>
      <w:r w:rsidR="00556BD4">
        <w:t xml:space="preserve">zeer </w:t>
      </w:r>
      <w:r w:rsidR="004C2C23">
        <w:t>ontoereikend.</w:t>
      </w:r>
    </w:p>
    <w:sectPr w:rsidR="00A75E7B" w:rsidSect="00437A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105" w:rsidRDefault="00856105" w:rsidP="00CE3AD5">
      <w:pPr>
        <w:spacing w:after="0" w:line="240" w:lineRule="auto"/>
      </w:pPr>
      <w:r>
        <w:separator/>
      </w:r>
    </w:p>
  </w:endnote>
  <w:endnote w:type="continuationSeparator" w:id="0">
    <w:p w:rsidR="00856105" w:rsidRDefault="00856105" w:rsidP="00CE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105" w:rsidRDefault="00856105" w:rsidP="00CE3AD5">
      <w:pPr>
        <w:spacing w:after="0" w:line="240" w:lineRule="auto"/>
      </w:pPr>
      <w:r>
        <w:separator/>
      </w:r>
    </w:p>
  </w:footnote>
  <w:footnote w:type="continuationSeparator" w:id="0">
    <w:p w:rsidR="00856105" w:rsidRDefault="00856105" w:rsidP="00CE3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3FB"/>
    <w:multiLevelType w:val="hybridMultilevel"/>
    <w:tmpl w:val="A60CB4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2554A"/>
    <w:multiLevelType w:val="hybridMultilevel"/>
    <w:tmpl w:val="235011CE"/>
    <w:lvl w:ilvl="0" w:tplc="08130001">
      <w:start w:val="1"/>
      <w:numFmt w:val="bullet"/>
      <w:lvlText w:val=""/>
      <w:lvlJc w:val="left"/>
      <w:pPr>
        <w:ind w:left="360" w:hanging="360"/>
      </w:pPr>
      <w:rPr>
        <w:rFonts w:ascii="Symbol" w:hAnsi="Symbol" w:hint="default"/>
      </w:rPr>
    </w:lvl>
    <w:lvl w:ilvl="1" w:tplc="394C8506">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BD5DAE"/>
    <w:multiLevelType w:val="hybridMultilevel"/>
    <w:tmpl w:val="383839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17251597"/>
    <w:multiLevelType w:val="hybridMultilevel"/>
    <w:tmpl w:val="21CCE1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2304FB0"/>
    <w:multiLevelType w:val="hybridMultilevel"/>
    <w:tmpl w:val="C5AAC06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5F09A4"/>
    <w:multiLevelType w:val="hybridMultilevel"/>
    <w:tmpl w:val="F782BF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5825B8"/>
    <w:multiLevelType w:val="multilevel"/>
    <w:tmpl w:val="DBB8A47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7DD7B65"/>
    <w:multiLevelType w:val="hybridMultilevel"/>
    <w:tmpl w:val="3F805C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A621A0F"/>
    <w:multiLevelType w:val="hybridMultilevel"/>
    <w:tmpl w:val="C924152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04C5B87"/>
    <w:multiLevelType w:val="hybridMultilevel"/>
    <w:tmpl w:val="31666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9C2015"/>
    <w:multiLevelType w:val="hybridMultilevel"/>
    <w:tmpl w:val="FCA6F5B4"/>
    <w:lvl w:ilvl="0" w:tplc="931C2254">
      <w:start w:val="1"/>
      <w:numFmt w:val="bullet"/>
      <w:lvlText w:val="•"/>
      <w:lvlJc w:val="left"/>
      <w:pPr>
        <w:tabs>
          <w:tab w:val="num" w:pos="720"/>
        </w:tabs>
        <w:ind w:left="720" w:hanging="360"/>
      </w:pPr>
      <w:rPr>
        <w:rFonts w:ascii="Times New Roman" w:hAnsi="Times New Roman" w:cs="Times New Roman" w:hint="default"/>
      </w:rPr>
    </w:lvl>
    <w:lvl w:ilvl="1" w:tplc="3A40FB58">
      <w:start w:val="1"/>
      <w:numFmt w:val="bullet"/>
      <w:lvlText w:val="•"/>
      <w:lvlJc w:val="left"/>
      <w:pPr>
        <w:tabs>
          <w:tab w:val="num" w:pos="1440"/>
        </w:tabs>
        <w:ind w:left="1440" w:hanging="360"/>
      </w:pPr>
      <w:rPr>
        <w:rFonts w:ascii="Times New Roman" w:hAnsi="Times New Roman" w:cs="Times New Roman" w:hint="default"/>
      </w:rPr>
    </w:lvl>
    <w:lvl w:ilvl="2" w:tplc="02EA4632">
      <w:start w:val="1"/>
      <w:numFmt w:val="bullet"/>
      <w:lvlText w:val="•"/>
      <w:lvlJc w:val="left"/>
      <w:pPr>
        <w:tabs>
          <w:tab w:val="num" w:pos="2160"/>
        </w:tabs>
        <w:ind w:left="2160" w:hanging="360"/>
      </w:pPr>
      <w:rPr>
        <w:rFonts w:ascii="Times New Roman" w:hAnsi="Times New Roman" w:cs="Times New Roman" w:hint="default"/>
      </w:rPr>
    </w:lvl>
    <w:lvl w:ilvl="3" w:tplc="7D908674">
      <w:start w:val="1"/>
      <w:numFmt w:val="bullet"/>
      <w:lvlText w:val="•"/>
      <w:lvlJc w:val="left"/>
      <w:pPr>
        <w:tabs>
          <w:tab w:val="num" w:pos="2880"/>
        </w:tabs>
        <w:ind w:left="2880" w:hanging="360"/>
      </w:pPr>
      <w:rPr>
        <w:rFonts w:ascii="Times New Roman" w:hAnsi="Times New Roman" w:cs="Times New Roman" w:hint="default"/>
      </w:rPr>
    </w:lvl>
    <w:lvl w:ilvl="4" w:tplc="8DDA63F8">
      <w:start w:val="1"/>
      <w:numFmt w:val="bullet"/>
      <w:lvlText w:val="•"/>
      <w:lvlJc w:val="left"/>
      <w:pPr>
        <w:tabs>
          <w:tab w:val="num" w:pos="3600"/>
        </w:tabs>
        <w:ind w:left="3600" w:hanging="360"/>
      </w:pPr>
      <w:rPr>
        <w:rFonts w:ascii="Times New Roman" w:hAnsi="Times New Roman" w:cs="Times New Roman" w:hint="default"/>
      </w:rPr>
    </w:lvl>
    <w:lvl w:ilvl="5" w:tplc="98F80B10">
      <w:start w:val="1"/>
      <w:numFmt w:val="bullet"/>
      <w:lvlText w:val="•"/>
      <w:lvlJc w:val="left"/>
      <w:pPr>
        <w:tabs>
          <w:tab w:val="num" w:pos="4320"/>
        </w:tabs>
        <w:ind w:left="4320" w:hanging="360"/>
      </w:pPr>
      <w:rPr>
        <w:rFonts w:ascii="Times New Roman" w:hAnsi="Times New Roman" w:cs="Times New Roman" w:hint="default"/>
      </w:rPr>
    </w:lvl>
    <w:lvl w:ilvl="6" w:tplc="E79041C2">
      <w:start w:val="1"/>
      <w:numFmt w:val="bullet"/>
      <w:lvlText w:val="•"/>
      <w:lvlJc w:val="left"/>
      <w:pPr>
        <w:tabs>
          <w:tab w:val="num" w:pos="5040"/>
        </w:tabs>
        <w:ind w:left="5040" w:hanging="360"/>
      </w:pPr>
      <w:rPr>
        <w:rFonts w:ascii="Times New Roman" w:hAnsi="Times New Roman" w:cs="Times New Roman" w:hint="default"/>
      </w:rPr>
    </w:lvl>
    <w:lvl w:ilvl="7" w:tplc="12E4295E">
      <w:start w:val="1"/>
      <w:numFmt w:val="bullet"/>
      <w:lvlText w:val="•"/>
      <w:lvlJc w:val="left"/>
      <w:pPr>
        <w:tabs>
          <w:tab w:val="num" w:pos="5760"/>
        </w:tabs>
        <w:ind w:left="5760" w:hanging="360"/>
      </w:pPr>
      <w:rPr>
        <w:rFonts w:ascii="Times New Roman" w:hAnsi="Times New Roman" w:cs="Times New Roman" w:hint="default"/>
      </w:rPr>
    </w:lvl>
    <w:lvl w:ilvl="8" w:tplc="7902C22A">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BFF3793"/>
    <w:multiLevelType w:val="hybridMultilevel"/>
    <w:tmpl w:val="8D649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436763"/>
    <w:multiLevelType w:val="hybridMultilevel"/>
    <w:tmpl w:val="3D508232"/>
    <w:lvl w:ilvl="0" w:tplc="08130001">
      <w:start w:val="1"/>
      <w:numFmt w:val="bullet"/>
      <w:lvlText w:val=""/>
      <w:lvlJc w:val="left"/>
      <w:pPr>
        <w:ind w:left="536" w:hanging="360"/>
      </w:pPr>
      <w:rPr>
        <w:rFonts w:ascii="Symbol" w:hAnsi="Symbol" w:hint="default"/>
      </w:rPr>
    </w:lvl>
    <w:lvl w:ilvl="1" w:tplc="08130003" w:tentative="1">
      <w:start w:val="1"/>
      <w:numFmt w:val="bullet"/>
      <w:lvlText w:val="o"/>
      <w:lvlJc w:val="left"/>
      <w:pPr>
        <w:ind w:left="1256" w:hanging="360"/>
      </w:pPr>
      <w:rPr>
        <w:rFonts w:ascii="Courier New" w:hAnsi="Courier New" w:cs="Courier New" w:hint="default"/>
      </w:rPr>
    </w:lvl>
    <w:lvl w:ilvl="2" w:tplc="08130005" w:tentative="1">
      <w:start w:val="1"/>
      <w:numFmt w:val="bullet"/>
      <w:lvlText w:val=""/>
      <w:lvlJc w:val="left"/>
      <w:pPr>
        <w:ind w:left="1976" w:hanging="360"/>
      </w:pPr>
      <w:rPr>
        <w:rFonts w:ascii="Wingdings" w:hAnsi="Wingdings" w:hint="default"/>
      </w:rPr>
    </w:lvl>
    <w:lvl w:ilvl="3" w:tplc="08130001" w:tentative="1">
      <w:start w:val="1"/>
      <w:numFmt w:val="bullet"/>
      <w:lvlText w:val=""/>
      <w:lvlJc w:val="left"/>
      <w:pPr>
        <w:ind w:left="2696" w:hanging="360"/>
      </w:pPr>
      <w:rPr>
        <w:rFonts w:ascii="Symbol" w:hAnsi="Symbol" w:hint="default"/>
      </w:rPr>
    </w:lvl>
    <w:lvl w:ilvl="4" w:tplc="08130003" w:tentative="1">
      <w:start w:val="1"/>
      <w:numFmt w:val="bullet"/>
      <w:lvlText w:val="o"/>
      <w:lvlJc w:val="left"/>
      <w:pPr>
        <w:ind w:left="3416" w:hanging="360"/>
      </w:pPr>
      <w:rPr>
        <w:rFonts w:ascii="Courier New" w:hAnsi="Courier New" w:cs="Courier New" w:hint="default"/>
      </w:rPr>
    </w:lvl>
    <w:lvl w:ilvl="5" w:tplc="08130005" w:tentative="1">
      <w:start w:val="1"/>
      <w:numFmt w:val="bullet"/>
      <w:lvlText w:val=""/>
      <w:lvlJc w:val="left"/>
      <w:pPr>
        <w:ind w:left="4136" w:hanging="360"/>
      </w:pPr>
      <w:rPr>
        <w:rFonts w:ascii="Wingdings" w:hAnsi="Wingdings" w:hint="default"/>
      </w:rPr>
    </w:lvl>
    <w:lvl w:ilvl="6" w:tplc="08130001" w:tentative="1">
      <w:start w:val="1"/>
      <w:numFmt w:val="bullet"/>
      <w:lvlText w:val=""/>
      <w:lvlJc w:val="left"/>
      <w:pPr>
        <w:ind w:left="4856" w:hanging="360"/>
      </w:pPr>
      <w:rPr>
        <w:rFonts w:ascii="Symbol" w:hAnsi="Symbol" w:hint="default"/>
      </w:rPr>
    </w:lvl>
    <w:lvl w:ilvl="7" w:tplc="08130003" w:tentative="1">
      <w:start w:val="1"/>
      <w:numFmt w:val="bullet"/>
      <w:lvlText w:val="o"/>
      <w:lvlJc w:val="left"/>
      <w:pPr>
        <w:ind w:left="5576" w:hanging="360"/>
      </w:pPr>
      <w:rPr>
        <w:rFonts w:ascii="Courier New" w:hAnsi="Courier New" w:cs="Courier New" w:hint="default"/>
      </w:rPr>
    </w:lvl>
    <w:lvl w:ilvl="8" w:tplc="08130005" w:tentative="1">
      <w:start w:val="1"/>
      <w:numFmt w:val="bullet"/>
      <w:lvlText w:val=""/>
      <w:lvlJc w:val="left"/>
      <w:pPr>
        <w:ind w:left="6296" w:hanging="360"/>
      </w:pPr>
      <w:rPr>
        <w:rFonts w:ascii="Wingdings" w:hAnsi="Wingdings" w:hint="default"/>
      </w:rPr>
    </w:lvl>
  </w:abstractNum>
  <w:abstractNum w:abstractNumId="14" w15:restartNumberingAfterBreak="0">
    <w:nsid w:val="61275728"/>
    <w:multiLevelType w:val="hybridMultilevel"/>
    <w:tmpl w:val="AC56CF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387895"/>
    <w:multiLevelType w:val="hybridMultilevel"/>
    <w:tmpl w:val="4E78A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D220DDA"/>
    <w:multiLevelType w:val="hybridMultilevel"/>
    <w:tmpl w:val="9A4A6DE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F850411"/>
    <w:multiLevelType w:val="multilevel"/>
    <w:tmpl w:val="DBB8A47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C4254A8"/>
    <w:multiLevelType w:val="hybridMultilevel"/>
    <w:tmpl w:val="0C267E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C6C0A3F"/>
    <w:multiLevelType w:val="hybridMultilevel"/>
    <w:tmpl w:val="BD32DC04"/>
    <w:lvl w:ilvl="0" w:tplc="394C850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0"/>
  </w:num>
  <w:num w:numId="5">
    <w:abstractNumId w:val="0"/>
  </w:num>
  <w:num w:numId="6">
    <w:abstractNumId w:val="3"/>
  </w:num>
  <w:num w:numId="7">
    <w:abstractNumId w:val="7"/>
  </w:num>
  <w:num w:numId="8">
    <w:abstractNumId w:val="9"/>
  </w:num>
  <w:num w:numId="9">
    <w:abstractNumId w:val="12"/>
  </w:num>
  <w:num w:numId="10">
    <w:abstractNumId w:val="8"/>
  </w:num>
  <w:num w:numId="11">
    <w:abstractNumId w:val="1"/>
  </w:num>
  <w:num w:numId="12">
    <w:abstractNumId w:val="19"/>
  </w:num>
  <w:num w:numId="13">
    <w:abstractNumId w:val="4"/>
  </w:num>
  <w:num w:numId="14">
    <w:abstractNumId w:val="2"/>
  </w:num>
  <w:num w:numId="15">
    <w:abstractNumId w:val="18"/>
  </w:num>
  <w:num w:numId="16">
    <w:abstractNumId w:val="11"/>
  </w:num>
  <w:num w:numId="17">
    <w:abstractNumId w:val="6"/>
  </w:num>
  <w:num w:numId="18">
    <w:abstractNumId w:val="5"/>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D5"/>
    <w:rsid w:val="00020D3E"/>
    <w:rsid w:val="000437F1"/>
    <w:rsid w:val="00081E85"/>
    <w:rsid w:val="000B6C24"/>
    <w:rsid w:val="0011047D"/>
    <w:rsid w:val="0011328A"/>
    <w:rsid w:val="001A48DE"/>
    <w:rsid w:val="00200325"/>
    <w:rsid w:val="002132C0"/>
    <w:rsid w:val="002260C8"/>
    <w:rsid w:val="002303B1"/>
    <w:rsid w:val="0023148B"/>
    <w:rsid w:val="002750F3"/>
    <w:rsid w:val="00280530"/>
    <w:rsid w:val="002845C8"/>
    <w:rsid w:val="003058D7"/>
    <w:rsid w:val="003225CA"/>
    <w:rsid w:val="00366EC0"/>
    <w:rsid w:val="003A0144"/>
    <w:rsid w:val="003A2C37"/>
    <w:rsid w:val="00437ACC"/>
    <w:rsid w:val="00446D2C"/>
    <w:rsid w:val="004A4B23"/>
    <w:rsid w:val="004B0824"/>
    <w:rsid w:val="004B358F"/>
    <w:rsid w:val="004C2BE7"/>
    <w:rsid w:val="004C2C23"/>
    <w:rsid w:val="004F5D05"/>
    <w:rsid w:val="00500559"/>
    <w:rsid w:val="00507E9F"/>
    <w:rsid w:val="005123E0"/>
    <w:rsid w:val="00524B6E"/>
    <w:rsid w:val="00547679"/>
    <w:rsid w:val="005479E0"/>
    <w:rsid w:val="005529C8"/>
    <w:rsid w:val="00556BD4"/>
    <w:rsid w:val="00581237"/>
    <w:rsid w:val="00582987"/>
    <w:rsid w:val="00592D6D"/>
    <w:rsid w:val="005C0385"/>
    <w:rsid w:val="005C4A93"/>
    <w:rsid w:val="00612636"/>
    <w:rsid w:val="0062426D"/>
    <w:rsid w:val="00644AA8"/>
    <w:rsid w:val="00652C0B"/>
    <w:rsid w:val="00676D98"/>
    <w:rsid w:val="00732F89"/>
    <w:rsid w:val="00755D9B"/>
    <w:rsid w:val="007638EF"/>
    <w:rsid w:val="00776E19"/>
    <w:rsid w:val="00777D27"/>
    <w:rsid w:val="007947F2"/>
    <w:rsid w:val="007F42F4"/>
    <w:rsid w:val="00805225"/>
    <w:rsid w:val="00820744"/>
    <w:rsid w:val="00843B2B"/>
    <w:rsid w:val="00855904"/>
    <w:rsid w:val="00856105"/>
    <w:rsid w:val="00897999"/>
    <w:rsid w:val="008A5C64"/>
    <w:rsid w:val="008C3209"/>
    <w:rsid w:val="008C724C"/>
    <w:rsid w:val="00903A73"/>
    <w:rsid w:val="00937760"/>
    <w:rsid w:val="00966057"/>
    <w:rsid w:val="009D3A3F"/>
    <w:rsid w:val="00A0082E"/>
    <w:rsid w:val="00A34B4A"/>
    <w:rsid w:val="00A45D68"/>
    <w:rsid w:val="00A616C9"/>
    <w:rsid w:val="00A73BCE"/>
    <w:rsid w:val="00A75E7B"/>
    <w:rsid w:val="00A76528"/>
    <w:rsid w:val="00A843C3"/>
    <w:rsid w:val="00A952C5"/>
    <w:rsid w:val="00A96C0F"/>
    <w:rsid w:val="00AA19EB"/>
    <w:rsid w:val="00AB3E6D"/>
    <w:rsid w:val="00AC0042"/>
    <w:rsid w:val="00B14994"/>
    <w:rsid w:val="00B52E67"/>
    <w:rsid w:val="00B568C0"/>
    <w:rsid w:val="00BE0E40"/>
    <w:rsid w:val="00BE4E5C"/>
    <w:rsid w:val="00C32BF2"/>
    <w:rsid w:val="00C3397D"/>
    <w:rsid w:val="00CC4177"/>
    <w:rsid w:val="00CE1B71"/>
    <w:rsid w:val="00CE3AD5"/>
    <w:rsid w:val="00CF22BA"/>
    <w:rsid w:val="00D60435"/>
    <w:rsid w:val="00D973DD"/>
    <w:rsid w:val="00E2240C"/>
    <w:rsid w:val="00E4622E"/>
    <w:rsid w:val="00E627B7"/>
    <w:rsid w:val="00EA0E8A"/>
    <w:rsid w:val="00EC5049"/>
    <w:rsid w:val="00EE407E"/>
    <w:rsid w:val="00F01483"/>
    <w:rsid w:val="00F20442"/>
    <w:rsid w:val="00F31F55"/>
    <w:rsid w:val="00F35BCB"/>
    <w:rsid w:val="00F74BC0"/>
    <w:rsid w:val="00F76E33"/>
    <w:rsid w:val="00F9191F"/>
    <w:rsid w:val="00FA6084"/>
    <w:rsid w:val="00FB76A0"/>
    <w:rsid w:val="00FC0670"/>
    <w:rsid w:val="00FE2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8B59"/>
  <w15:chartTrackingRefBased/>
  <w15:docId w15:val="{C84764D5-B76B-4467-A9C0-B42C55EF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3AD5"/>
    <w:pPr>
      <w:ind w:left="720"/>
      <w:contextualSpacing/>
    </w:pPr>
  </w:style>
  <w:style w:type="table" w:styleId="Tabelraster">
    <w:name w:val="Table Grid"/>
    <w:basedOn w:val="Standaardtabel"/>
    <w:uiPriority w:val="39"/>
    <w:rsid w:val="00A9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3A73"/>
    <w:pPr>
      <w:spacing w:after="0" w:line="240" w:lineRule="auto"/>
    </w:pPr>
  </w:style>
  <w:style w:type="paragraph" w:styleId="Ballontekst">
    <w:name w:val="Balloon Text"/>
    <w:basedOn w:val="Standaard"/>
    <w:link w:val="BallontekstChar"/>
    <w:uiPriority w:val="99"/>
    <w:semiHidden/>
    <w:unhideWhenUsed/>
    <w:rsid w:val="004C2B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2BE7"/>
    <w:rPr>
      <w:rFonts w:ascii="Segoe UI" w:hAnsi="Segoe UI" w:cs="Segoe UI"/>
      <w:sz w:val="18"/>
      <w:szCs w:val="18"/>
    </w:rPr>
  </w:style>
  <w:style w:type="character" w:styleId="Zwaar">
    <w:name w:val="Strong"/>
    <w:basedOn w:val="Standaardalinea-lettertype"/>
    <w:qFormat/>
    <w:rsid w:val="00F31F55"/>
    <w:rPr>
      <w:b/>
      <w:bCs/>
    </w:rPr>
  </w:style>
  <w:style w:type="paragraph" w:customStyle="1" w:styleId="gmail-m-9188377034218595684xmsolistparagraph">
    <w:name w:val="gmail-m_-9188377034218595684xmsolistparagraph"/>
    <w:basedOn w:val="Standaard"/>
    <w:rsid w:val="00F31F55"/>
    <w:pPr>
      <w:spacing w:before="100" w:beforeAutospacing="1" w:after="100" w:afterAutospacing="1" w:line="240" w:lineRule="auto"/>
    </w:pPr>
    <w:rPr>
      <w:rFonts w:ascii="Calibri" w:hAnsi="Calibri" w:cs="Calibri"/>
      <w:lang w:eastAsia="nl-BE"/>
    </w:rPr>
  </w:style>
  <w:style w:type="character" w:styleId="Hyperlink">
    <w:name w:val="Hyperlink"/>
    <w:basedOn w:val="Standaardalinea-lettertype"/>
    <w:uiPriority w:val="99"/>
    <w:semiHidden/>
    <w:unhideWhenUsed/>
    <w:rsid w:val="00081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klasse.us1.list-manage.com%2Ftrack%2Fclick%3Fu%3D366d02e5625d901af645e2ac5%26id%3Dd3a64835a4%26e%3D2e79b7b9d7&amp;data=02%7C01%7Cpatrick.vanspauwen%40ond.vlaanderen.be%7Cd8819e27df9b4456ff1d08d759517e0f%7C0c0338a695614ee8b8d64e89cbd520a0%7C0%7C0%7C637076078850089451&amp;sdata=tBskRl4wdYVyY69uaFSSRc5jFJccIS%2FY0sNn0OaQxoI%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A91A-A62F-4859-B429-2A9CD329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5</Pages>
  <Words>1966</Words>
  <Characters>10814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58</cp:revision>
  <cp:lastPrinted>2019-11-05T07:19:00Z</cp:lastPrinted>
  <dcterms:created xsi:type="dcterms:W3CDTF">2019-10-08T09:44:00Z</dcterms:created>
  <dcterms:modified xsi:type="dcterms:W3CDTF">2020-01-08T14:47:00Z</dcterms:modified>
</cp:coreProperties>
</file>